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6B9B45" w14:textId="77777777" w:rsidR="006F53F3" w:rsidRPr="00FB3C8C" w:rsidRDefault="006F53F3">
      <w:pPr>
        <w:rPr>
          <w:rFonts w:asciiTheme="majorHAnsi" w:hAnsiTheme="majorHAnsi" w:cstheme="majorHAnsi"/>
          <w:lang w:val="fr-FR"/>
        </w:rPr>
      </w:pPr>
    </w:p>
    <w:sdt>
      <w:sdtPr>
        <w:rPr>
          <w:rFonts w:asciiTheme="majorHAnsi" w:hAnsiTheme="majorHAnsi" w:cstheme="majorHAnsi"/>
          <w:lang w:val="fr-FR"/>
        </w:rPr>
        <w:id w:val="-47148453"/>
      </w:sdtPr>
      <w:sdtEndPr>
        <w:rPr>
          <w:b/>
          <w:sz w:val="4"/>
          <w:szCs w:val="4"/>
        </w:rPr>
      </w:sdtEndPr>
      <w:sdtContent>
        <w:p w14:paraId="0934CAB5" w14:textId="77777777" w:rsidR="006F53F3" w:rsidRPr="00FB3C8C" w:rsidRDefault="006F53F3">
          <w:pPr>
            <w:rPr>
              <w:rFonts w:asciiTheme="majorHAnsi" w:hAnsiTheme="majorHAnsi" w:cstheme="majorHAnsi"/>
              <w:lang w:val="fr-FR"/>
            </w:rPr>
          </w:pPr>
        </w:p>
        <w:p w14:paraId="495139F3" w14:textId="77777777" w:rsidR="006F53F3" w:rsidRPr="00FB3C8C" w:rsidRDefault="006F53F3">
          <w:pPr>
            <w:rPr>
              <w:rFonts w:asciiTheme="majorHAnsi" w:hAnsiTheme="majorHAnsi" w:cstheme="majorHAnsi"/>
              <w:lang w:val="fr-FR"/>
            </w:rPr>
          </w:pPr>
        </w:p>
        <w:p w14:paraId="4C2901F5" w14:textId="77777777" w:rsidR="006F53F3" w:rsidRPr="00FB3C8C" w:rsidRDefault="006F53F3">
          <w:pPr>
            <w:rPr>
              <w:rFonts w:asciiTheme="majorHAnsi" w:hAnsiTheme="majorHAnsi" w:cstheme="majorHAnsi"/>
              <w:lang w:val="fr-FR"/>
            </w:rPr>
          </w:pPr>
        </w:p>
        <w:p w14:paraId="5C3CF64F" w14:textId="77777777" w:rsidR="006F53F3" w:rsidRPr="00FB3C8C" w:rsidRDefault="006F53F3">
          <w:pPr>
            <w:rPr>
              <w:rFonts w:asciiTheme="majorHAnsi" w:hAnsiTheme="majorHAnsi" w:cstheme="majorHAnsi"/>
              <w:lang w:val="fr-FR"/>
            </w:rPr>
          </w:pPr>
        </w:p>
        <w:p w14:paraId="29C21A87" w14:textId="77777777" w:rsidR="006F53F3" w:rsidRPr="00FB3C8C" w:rsidRDefault="006F53F3">
          <w:pPr>
            <w:rPr>
              <w:rFonts w:asciiTheme="majorHAnsi" w:hAnsiTheme="majorHAnsi" w:cstheme="majorHAnsi"/>
              <w:lang w:val="fr-FR"/>
            </w:rPr>
          </w:pPr>
        </w:p>
        <w:p w14:paraId="1680811E" w14:textId="77777777" w:rsidR="006F53F3" w:rsidRPr="00FB3C8C" w:rsidRDefault="006F53F3">
          <w:pPr>
            <w:rPr>
              <w:rFonts w:asciiTheme="majorHAnsi" w:hAnsiTheme="majorHAnsi" w:cstheme="majorHAnsi"/>
              <w:lang w:val="fr-FR"/>
            </w:rPr>
          </w:pPr>
        </w:p>
        <w:p w14:paraId="5AE607BB" w14:textId="77777777" w:rsidR="006F53F3" w:rsidRPr="00FB3C8C" w:rsidRDefault="006F53F3">
          <w:pPr>
            <w:rPr>
              <w:rFonts w:asciiTheme="majorHAnsi" w:hAnsiTheme="majorHAnsi" w:cstheme="majorHAnsi"/>
              <w:lang w:val="fr-FR"/>
            </w:rPr>
          </w:pPr>
        </w:p>
        <w:p w14:paraId="45C374BD" w14:textId="77777777" w:rsidR="006F53F3" w:rsidRPr="00FB3C8C" w:rsidRDefault="006F53F3">
          <w:pPr>
            <w:rPr>
              <w:rFonts w:asciiTheme="majorHAnsi" w:hAnsiTheme="majorHAnsi" w:cstheme="majorHAnsi"/>
              <w:lang w:val="fr-FR"/>
            </w:rPr>
          </w:pPr>
        </w:p>
        <w:p w14:paraId="76624E66" w14:textId="77777777" w:rsidR="006F53F3" w:rsidRPr="00FB3C8C" w:rsidRDefault="006F53F3">
          <w:pPr>
            <w:rPr>
              <w:rFonts w:asciiTheme="majorHAnsi" w:hAnsiTheme="majorHAnsi" w:cstheme="majorHAnsi"/>
              <w:lang w:val="fr-FR"/>
            </w:rPr>
          </w:pPr>
        </w:p>
        <w:p w14:paraId="346693CB" w14:textId="77777777" w:rsidR="006F53F3" w:rsidRPr="00FB3C8C" w:rsidRDefault="006F53F3">
          <w:pPr>
            <w:rPr>
              <w:rFonts w:asciiTheme="majorHAnsi" w:hAnsiTheme="majorHAnsi" w:cstheme="majorHAnsi"/>
              <w:lang w:val="fr-FR"/>
            </w:rPr>
          </w:pPr>
        </w:p>
        <w:p w14:paraId="5E40AC95" w14:textId="77777777" w:rsidR="006F53F3" w:rsidRPr="00FB3C8C" w:rsidRDefault="006F53F3">
          <w:pPr>
            <w:rPr>
              <w:rFonts w:asciiTheme="majorHAnsi" w:hAnsiTheme="majorHAnsi" w:cstheme="majorHAnsi"/>
              <w:lang w:val="fr-FR"/>
            </w:rPr>
          </w:pPr>
        </w:p>
        <w:p w14:paraId="7229C829" w14:textId="77777777" w:rsidR="006F53F3" w:rsidRPr="00FB3C8C" w:rsidRDefault="006F53F3">
          <w:pPr>
            <w:rPr>
              <w:rFonts w:asciiTheme="majorHAnsi" w:hAnsiTheme="majorHAnsi" w:cstheme="majorHAnsi"/>
              <w:lang w:val="fr-FR"/>
            </w:rPr>
          </w:pPr>
        </w:p>
        <w:p w14:paraId="47F0CCA6" w14:textId="77777777" w:rsidR="006F53F3" w:rsidRPr="00FB3C8C" w:rsidRDefault="006F53F3">
          <w:pPr>
            <w:rPr>
              <w:rFonts w:asciiTheme="majorHAnsi" w:hAnsiTheme="majorHAnsi" w:cstheme="majorHAnsi"/>
              <w:lang w:val="fr-FR"/>
            </w:rPr>
          </w:pPr>
        </w:p>
        <w:p w14:paraId="7BE7CA9A" w14:textId="77777777" w:rsidR="006F53F3" w:rsidRPr="00FB3C8C" w:rsidRDefault="006F53F3">
          <w:pPr>
            <w:rPr>
              <w:rFonts w:asciiTheme="majorHAnsi" w:hAnsiTheme="majorHAnsi" w:cstheme="majorHAnsi"/>
              <w:lang w:val="fr-FR"/>
            </w:rPr>
          </w:pPr>
        </w:p>
        <w:p w14:paraId="06546F09" w14:textId="77777777" w:rsidR="006F53F3" w:rsidRPr="00FB3C8C" w:rsidRDefault="006F53F3">
          <w:pPr>
            <w:rPr>
              <w:rFonts w:asciiTheme="majorHAnsi" w:hAnsiTheme="majorHAnsi" w:cstheme="majorHAnsi"/>
              <w:lang w:val="fr-FR"/>
            </w:rPr>
          </w:pPr>
        </w:p>
        <w:p w14:paraId="70344DC3" w14:textId="77777777" w:rsidR="006F53F3" w:rsidRPr="00FB3C8C" w:rsidRDefault="006F53F3">
          <w:pPr>
            <w:rPr>
              <w:rFonts w:asciiTheme="majorHAnsi" w:hAnsiTheme="majorHAnsi" w:cstheme="majorHAnsi"/>
              <w:lang w:val="fr-FR"/>
            </w:rPr>
          </w:pPr>
        </w:p>
        <w:p w14:paraId="21981319" w14:textId="77777777" w:rsidR="006F53F3" w:rsidRPr="00FB3C8C" w:rsidRDefault="006F53F3">
          <w:pPr>
            <w:rPr>
              <w:rFonts w:asciiTheme="majorHAnsi" w:hAnsiTheme="majorHAnsi" w:cstheme="majorHAnsi"/>
              <w:lang w:val="fr-FR"/>
            </w:rPr>
          </w:pPr>
        </w:p>
        <w:p w14:paraId="6221773A" w14:textId="77777777" w:rsidR="006F53F3" w:rsidRPr="00FB3C8C" w:rsidRDefault="006F53F3">
          <w:pPr>
            <w:rPr>
              <w:rFonts w:asciiTheme="majorHAnsi" w:hAnsiTheme="majorHAnsi" w:cstheme="majorHAnsi"/>
              <w:lang w:val="fr-FR"/>
            </w:rPr>
          </w:pPr>
        </w:p>
        <w:p w14:paraId="38E7E169" w14:textId="77777777" w:rsidR="006F53F3" w:rsidRPr="00FB3C8C" w:rsidRDefault="006F53F3">
          <w:pPr>
            <w:rPr>
              <w:rFonts w:asciiTheme="majorHAnsi" w:hAnsiTheme="majorHAnsi" w:cstheme="majorHAnsi"/>
              <w:lang w:val="fr-FR"/>
            </w:rPr>
          </w:pPr>
        </w:p>
        <w:p w14:paraId="32BF3DDB" w14:textId="77777777" w:rsidR="006F53F3" w:rsidRPr="00FB3C8C" w:rsidRDefault="006F53F3">
          <w:pPr>
            <w:rPr>
              <w:rFonts w:asciiTheme="majorHAnsi" w:hAnsiTheme="majorHAnsi" w:cstheme="majorHAnsi"/>
              <w:lang w:val="fr-FR"/>
            </w:rPr>
          </w:pPr>
        </w:p>
        <w:p w14:paraId="6DB4C3B0" w14:textId="77777777" w:rsidR="006F53F3" w:rsidRPr="00FB3C8C" w:rsidRDefault="006F53F3">
          <w:pPr>
            <w:rPr>
              <w:rFonts w:asciiTheme="majorHAnsi" w:hAnsiTheme="majorHAnsi" w:cstheme="majorHAnsi"/>
              <w:lang w:val="fr-FR"/>
            </w:rPr>
          </w:pPr>
        </w:p>
        <w:p w14:paraId="4AC41B91" w14:textId="77777777" w:rsidR="006F53F3" w:rsidRPr="00FB3C8C" w:rsidRDefault="006F53F3">
          <w:pPr>
            <w:rPr>
              <w:rFonts w:asciiTheme="majorHAnsi" w:hAnsiTheme="majorHAnsi" w:cstheme="majorHAnsi"/>
              <w:lang w:val="fr-FR"/>
            </w:rPr>
          </w:pPr>
        </w:p>
        <w:p w14:paraId="6062616A" w14:textId="77777777" w:rsidR="006F53F3" w:rsidRPr="00FB3C8C" w:rsidRDefault="006F53F3">
          <w:pPr>
            <w:rPr>
              <w:rFonts w:asciiTheme="majorHAnsi" w:hAnsiTheme="majorHAnsi" w:cstheme="majorHAnsi"/>
              <w:lang w:val="fr-FR"/>
            </w:rPr>
          </w:pPr>
        </w:p>
        <w:p w14:paraId="3940143F" w14:textId="77777777" w:rsidR="006F53F3" w:rsidRPr="00FB3C8C" w:rsidRDefault="006F53F3">
          <w:pPr>
            <w:rPr>
              <w:rFonts w:asciiTheme="majorHAnsi" w:hAnsiTheme="majorHAnsi" w:cstheme="majorHAnsi"/>
              <w:lang w:val="fr-FR"/>
            </w:rPr>
          </w:pPr>
        </w:p>
        <w:p w14:paraId="6A558E93" w14:textId="77777777" w:rsidR="006F53F3" w:rsidRPr="00FB3C8C" w:rsidRDefault="006F53F3">
          <w:pPr>
            <w:rPr>
              <w:rFonts w:asciiTheme="majorHAnsi" w:hAnsiTheme="majorHAnsi" w:cstheme="majorHAnsi"/>
              <w:lang w:val="fr-FR"/>
            </w:rPr>
          </w:pPr>
        </w:p>
        <w:p w14:paraId="6F4B8780" w14:textId="77777777" w:rsidR="006F53F3" w:rsidRPr="00FB3C8C" w:rsidRDefault="006F53F3">
          <w:pPr>
            <w:rPr>
              <w:rFonts w:asciiTheme="majorHAnsi" w:hAnsiTheme="majorHAnsi" w:cstheme="majorHAnsi"/>
              <w:lang w:val="fr-FR"/>
            </w:rPr>
          </w:pPr>
        </w:p>
        <w:p w14:paraId="3F9A1B22" w14:textId="77777777" w:rsidR="006F53F3" w:rsidRPr="00FB3C8C" w:rsidRDefault="006F53F3">
          <w:pPr>
            <w:rPr>
              <w:rFonts w:asciiTheme="majorHAnsi" w:hAnsiTheme="majorHAnsi" w:cstheme="majorHAnsi"/>
              <w:lang w:val="fr-FR"/>
            </w:rPr>
          </w:pPr>
        </w:p>
        <w:p w14:paraId="160FB4E8" w14:textId="77777777" w:rsidR="006F53F3" w:rsidRPr="00FB3C8C" w:rsidRDefault="006F53F3">
          <w:pPr>
            <w:rPr>
              <w:rFonts w:asciiTheme="majorHAnsi" w:hAnsiTheme="majorHAnsi" w:cstheme="majorHAnsi"/>
              <w:lang w:val="fr-FR"/>
            </w:rPr>
          </w:pPr>
        </w:p>
        <w:p w14:paraId="739BDBAE" w14:textId="77777777" w:rsidR="006F53F3" w:rsidRPr="00FB3C8C" w:rsidRDefault="00803D48">
          <w:pPr>
            <w:rPr>
              <w:rFonts w:asciiTheme="majorHAnsi" w:hAnsiTheme="majorHAnsi" w:cstheme="majorHAnsi"/>
              <w:lang w:val="fr-FR"/>
            </w:rPr>
          </w:pPr>
          <w:r w:rsidRPr="00FB3C8C">
            <w:rPr>
              <w:rFonts w:asciiTheme="majorHAnsi" w:hAnsiTheme="majorHAnsi" w:cstheme="majorHAnsi"/>
              <w:noProof/>
              <w:lang w:val="fr-FR"/>
            </w:rPr>
            <mc:AlternateContent>
              <mc:Choice Requires="wps">
                <w:drawing>
                  <wp:anchor distT="0" distB="0" distL="114300" distR="114300" simplePos="0" relativeHeight="251659264" behindDoc="0" locked="0" layoutInCell="1" allowOverlap="1" wp14:anchorId="0BC95B4C" wp14:editId="46C01F6B">
                    <wp:simplePos x="0" y="0"/>
                    <wp:positionH relativeFrom="column">
                      <wp:posOffset>-914400</wp:posOffset>
                    </wp:positionH>
                    <wp:positionV relativeFrom="paragraph">
                      <wp:posOffset>161290</wp:posOffset>
                    </wp:positionV>
                    <wp:extent cx="7560310" cy="3562350"/>
                    <wp:effectExtent l="0" t="0" r="2540" b="0"/>
                    <wp:wrapNone/>
                    <wp:docPr id="17" name="Rectangle: Rounded Corners 17"/>
                    <wp:cNvGraphicFramePr/>
                    <a:graphic xmlns:a="http://schemas.openxmlformats.org/drawingml/2006/main">
                      <a:graphicData uri="http://schemas.microsoft.com/office/word/2010/wordprocessingShape">
                        <wps:wsp>
                          <wps:cNvSpPr/>
                          <wps:spPr>
                            <a:xfrm>
                              <a:off x="0" y="0"/>
                              <a:ext cx="7560310" cy="3562350"/>
                            </a:xfrm>
                            <a:prstGeom prst="roundRect">
                              <a:avLst>
                                <a:gd name="adj" fmla="val 11381"/>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9E5577" w14:textId="77777777" w:rsidR="006F53F3" w:rsidRDefault="00803D48">
                                <w:pPr>
                                  <w:ind w:left="-567"/>
                                  <w:rPr>
                                    <w:b/>
                                    <w:bCs/>
                                    <w:color w:val="005CB9" w:themeColor="text2"/>
                                    <w:sz w:val="96"/>
                                    <w:szCs w:val="96"/>
                                    <w:lang w:val="fr-FR"/>
                                  </w:rPr>
                                </w:pPr>
                                <w:r>
                                  <w:rPr>
                                    <w:b/>
                                    <w:bCs/>
                                    <w:color w:val="005CB9" w:themeColor="text2"/>
                                    <w:sz w:val="96"/>
                                    <w:szCs w:val="96"/>
                                    <w:lang w:val="fr"/>
                                  </w:rPr>
                                  <w:t>Document sur les besoins complets en matière d'ECF</w:t>
                                </w:r>
                              </w:p>
                              <w:p w14:paraId="32416FC7" w14:textId="290EAB2C" w:rsidR="006F53F3" w:rsidRDefault="00803D48">
                                <w:pPr>
                                  <w:ind w:left="-567"/>
                                  <w:rPr>
                                    <w:color w:val="005CB9" w:themeColor="text2"/>
                                    <w:sz w:val="72"/>
                                    <w:szCs w:val="72"/>
                                    <w:lang w:val="fr-FR"/>
                                  </w:rPr>
                                </w:pPr>
                                <w:r>
                                  <w:rPr>
                                    <w:color w:val="005CB9" w:themeColor="text2"/>
                                    <w:sz w:val="48"/>
                                    <w:szCs w:val="48"/>
                                    <w:lang w:val="fr"/>
                                  </w:rPr>
                                  <w:t xml:space="preserve">En soutien à la POECF </w:t>
                                </w:r>
                                <w:r>
                                  <w:rPr>
                                    <w:b/>
                                    <w:bCs/>
                                    <w:color w:val="0070C0"/>
                                    <w:sz w:val="48"/>
                                    <w:szCs w:val="48"/>
                                    <w:u w:val="single"/>
                                    <w:lang w:val="fr"/>
                                  </w:rPr>
                                  <w:t>[</w:t>
                                </w:r>
                                <w:r w:rsidR="00B22F8E">
                                  <w:rPr>
                                    <w:b/>
                                    <w:bCs/>
                                    <w:color w:val="0070C0"/>
                                    <w:sz w:val="48"/>
                                    <w:szCs w:val="48"/>
                                    <w:u w:val="single"/>
                                    <w:lang w:val="fr"/>
                                  </w:rPr>
                                  <w:t>20</w:t>
                                </w:r>
                                <w:r w:rsidR="00A9339F">
                                  <w:rPr>
                                    <w:b/>
                                    <w:bCs/>
                                    <w:color w:val="0070C0"/>
                                    <w:sz w:val="48"/>
                                    <w:szCs w:val="48"/>
                                    <w:u w:val="single"/>
                                    <w:lang w:val="fr"/>
                                  </w:rPr>
                                  <w:t>25</w:t>
                                </w:r>
                                <w:r>
                                  <w:rPr>
                                    <w:b/>
                                    <w:bCs/>
                                    <w:color w:val="0070C0"/>
                                    <w:sz w:val="48"/>
                                    <w:szCs w:val="48"/>
                                    <w:u w:val="single"/>
                                    <w:lang w:val="fr"/>
                                  </w:rPr>
                                  <w:t>]</w:t>
                                </w:r>
                              </w:p>
                            </w:txbxContent>
                          </wps:txbx>
                          <wps:bodyPr rot="0" spcFirstLastPara="0" vertOverflow="overflow" horzOverflow="overflow" vert="horz" wrap="square" lIns="720000" tIns="360000" rIns="720000" bIns="180000" numCol="1" spcCol="0" rtlCol="0" fromWordArt="0" anchor="t" anchorCtr="0" forceAA="0" compatLnSpc="1">
                            <a:noAutofit/>
                          </wps:bodyPr>
                        </wps:wsp>
                      </a:graphicData>
                    </a:graphic>
                  </wp:anchor>
                </w:drawing>
              </mc:Choice>
              <mc:Fallback>
                <w:pict>
                  <v:roundrect w14:anchorId="0BC95B4C" id="Rectangle: Rounded Corners 17" o:spid="_x0000_s1026" style="position:absolute;margin-left:-1in;margin-top:12.7pt;width:595.3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7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" fillcolor="white [3212]" stroked="f">
                    <v:textbox inset="20mm,10mm,20mm,5mm">
                      <w:txbxContent>
                        <w:p w14:paraId="019E5577" w14:textId="77777777" w:rsidR="006F53F3" w:rsidRDefault="00000000">
                          <w:pPr>
                            <w:ind w:left="-567"/>
                            <w:rPr>
                              <w:b/>
                              <w:bCs/>
                              <w:color w:val="005CB9" w:themeColor="text2"/>
                              <w:sz w:val="96"/>
                              <w:szCs w:val="96"/>
                              <w:lang w:val="fr-FR"/>
                            </w:rPr>
                          </w:pPr>
                          <w:r>
                            <w:rPr>
                              <w:b/>
                              <w:bCs/>
                              <w:color w:val="005CB9" w:themeColor="text2"/>
                              <w:sz w:val="96"/>
                              <w:szCs w:val="96"/>
                              <w:lang w:val="fr"/>
                            </w:rPr>
                            <w:t>Document sur les besoins complets en matière d'ECF</w:t>
                          </w:r>
                        </w:p>
                        <w:p w14:paraId="32416FC7" w14:textId="290EAB2C" w:rsidR="006F53F3" w:rsidRDefault="00000000">
                          <w:pPr>
                            <w:ind w:left="-567"/>
                            <w:rPr>
                              <w:color w:val="005CB9" w:themeColor="text2"/>
                              <w:sz w:val="72"/>
                              <w:szCs w:val="72"/>
                              <w:lang w:val="fr-FR"/>
                            </w:rPr>
                          </w:pPr>
                          <w:r>
                            <w:rPr>
                              <w:color w:val="005CB9" w:themeColor="text2"/>
                              <w:sz w:val="48"/>
                              <w:szCs w:val="48"/>
                              <w:lang w:val="fr"/>
                            </w:rPr>
                            <w:t xml:space="preserve">En soutien à la POECF </w:t>
                          </w:r>
                          <w:r>
                            <w:rPr>
                              <w:b/>
                              <w:bCs/>
                              <w:color w:val="0070C0"/>
                              <w:sz w:val="48"/>
                              <w:szCs w:val="48"/>
                              <w:u w:val="single"/>
                              <w:lang w:val="fr"/>
                            </w:rPr>
                            <w:t>[</w:t>
                          </w:r>
                          <w:r w:rsidR="00B22F8E">
                            <w:rPr>
                              <w:b/>
                              <w:bCs/>
                              <w:color w:val="0070C0"/>
                              <w:sz w:val="48"/>
                              <w:szCs w:val="48"/>
                              <w:u w:val="single"/>
                              <w:lang w:val="fr"/>
                            </w:rPr>
                            <w:t>20</w:t>
                          </w:r>
                          <w:r w:rsidR="00A9339F">
                            <w:rPr>
                              <w:b/>
                              <w:bCs/>
                              <w:color w:val="0070C0"/>
                              <w:sz w:val="48"/>
                              <w:szCs w:val="48"/>
                              <w:u w:val="single"/>
                              <w:lang w:val="fr"/>
                            </w:rPr>
                            <w:t>25</w:t>
                          </w:r>
                          <w:r>
                            <w:rPr>
                              <w:b/>
                              <w:bCs/>
                              <w:color w:val="0070C0"/>
                              <w:sz w:val="48"/>
                              <w:szCs w:val="48"/>
                              <w:u w:val="single"/>
                              <w:lang w:val="fr"/>
                            </w:rPr>
                            <w:t>]</w:t>
                          </w:r>
                        </w:p>
                      </w:txbxContent>
                    </v:textbox>
                  </v:roundrect>
                </w:pict>
              </mc:Fallback>
            </mc:AlternateContent>
          </w:r>
        </w:p>
        <w:p w14:paraId="3D479347" w14:textId="77777777" w:rsidR="006F53F3" w:rsidRPr="00FB3C8C" w:rsidRDefault="006F53F3">
          <w:pPr>
            <w:rPr>
              <w:rFonts w:asciiTheme="majorHAnsi" w:hAnsiTheme="majorHAnsi" w:cstheme="majorHAnsi"/>
              <w:lang w:val="fr-FR"/>
            </w:rPr>
          </w:pPr>
        </w:p>
        <w:p w14:paraId="7DE9E860" w14:textId="77777777" w:rsidR="006F53F3" w:rsidRPr="00FB3C8C" w:rsidRDefault="006F53F3">
          <w:pPr>
            <w:rPr>
              <w:rFonts w:asciiTheme="majorHAnsi" w:hAnsiTheme="majorHAnsi" w:cstheme="majorHAnsi"/>
              <w:lang w:val="fr-FR"/>
            </w:rPr>
          </w:pPr>
        </w:p>
        <w:p w14:paraId="1184A60F" w14:textId="77777777" w:rsidR="006F53F3" w:rsidRPr="00FB3C8C" w:rsidRDefault="006F53F3">
          <w:pPr>
            <w:rPr>
              <w:rFonts w:asciiTheme="majorHAnsi" w:hAnsiTheme="majorHAnsi" w:cstheme="majorHAnsi"/>
              <w:lang w:val="fr-FR"/>
            </w:rPr>
          </w:pPr>
        </w:p>
        <w:p w14:paraId="28E3589B" w14:textId="77777777" w:rsidR="006F53F3" w:rsidRPr="00FB3C8C" w:rsidRDefault="006F53F3">
          <w:pPr>
            <w:rPr>
              <w:rFonts w:asciiTheme="majorHAnsi" w:hAnsiTheme="majorHAnsi" w:cstheme="majorHAnsi"/>
              <w:lang w:val="fr-FR"/>
            </w:rPr>
          </w:pPr>
        </w:p>
        <w:p w14:paraId="34CAECE7" w14:textId="77777777" w:rsidR="006F53F3" w:rsidRPr="00FB3C8C" w:rsidRDefault="006F53F3">
          <w:pPr>
            <w:rPr>
              <w:rFonts w:asciiTheme="majorHAnsi" w:hAnsiTheme="majorHAnsi" w:cstheme="majorHAnsi"/>
              <w:lang w:val="fr-FR"/>
            </w:rPr>
          </w:pPr>
        </w:p>
        <w:p w14:paraId="67EF3567" w14:textId="77777777" w:rsidR="006F53F3" w:rsidRPr="00FB3C8C" w:rsidRDefault="006F53F3">
          <w:pPr>
            <w:rPr>
              <w:rFonts w:asciiTheme="majorHAnsi" w:hAnsiTheme="majorHAnsi" w:cstheme="majorHAnsi"/>
              <w:lang w:val="fr-FR"/>
            </w:rPr>
          </w:pPr>
        </w:p>
        <w:p w14:paraId="5EE0A84D" w14:textId="77777777" w:rsidR="006F53F3" w:rsidRPr="00FB3C8C" w:rsidRDefault="006F53F3">
          <w:pPr>
            <w:rPr>
              <w:rFonts w:asciiTheme="majorHAnsi" w:hAnsiTheme="majorHAnsi" w:cstheme="majorHAnsi"/>
              <w:lang w:val="fr-FR"/>
            </w:rPr>
          </w:pPr>
        </w:p>
        <w:p w14:paraId="6BA583C9" w14:textId="77777777" w:rsidR="006F53F3" w:rsidRPr="00FB3C8C" w:rsidRDefault="006F53F3">
          <w:pPr>
            <w:rPr>
              <w:rFonts w:asciiTheme="majorHAnsi" w:hAnsiTheme="majorHAnsi" w:cstheme="majorHAnsi"/>
              <w:lang w:val="fr-FR"/>
            </w:rPr>
          </w:pPr>
        </w:p>
        <w:p w14:paraId="47BDB2DA" w14:textId="77777777" w:rsidR="006F53F3" w:rsidRPr="00FB3C8C" w:rsidRDefault="006F53F3">
          <w:pPr>
            <w:rPr>
              <w:rFonts w:asciiTheme="majorHAnsi" w:hAnsiTheme="majorHAnsi" w:cstheme="majorHAnsi"/>
              <w:lang w:val="fr-FR"/>
            </w:rPr>
          </w:pPr>
        </w:p>
        <w:p w14:paraId="53832059" w14:textId="77777777" w:rsidR="006F53F3" w:rsidRPr="00FB3C8C" w:rsidRDefault="006F53F3">
          <w:pPr>
            <w:rPr>
              <w:rFonts w:asciiTheme="majorHAnsi" w:hAnsiTheme="majorHAnsi" w:cstheme="majorHAnsi"/>
              <w:lang w:val="fr-FR"/>
            </w:rPr>
          </w:pPr>
        </w:p>
        <w:p w14:paraId="687CD749" w14:textId="77777777" w:rsidR="006F53F3" w:rsidRPr="00FB3C8C" w:rsidRDefault="006F53F3">
          <w:pPr>
            <w:rPr>
              <w:rFonts w:asciiTheme="majorHAnsi" w:hAnsiTheme="majorHAnsi" w:cstheme="majorHAnsi"/>
              <w:lang w:val="fr-FR"/>
            </w:rPr>
          </w:pPr>
        </w:p>
        <w:p w14:paraId="185C0D5F" w14:textId="77777777" w:rsidR="006F53F3" w:rsidRPr="00FB3C8C" w:rsidRDefault="006F53F3">
          <w:pPr>
            <w:rPr>
              <w:rFonts w:asciiTheme="majorHAnsi" w:hAnsiTheme="majorHAnsi" w:cstheme="majorHAnsi"/>
              <w:lang w:val="fr-FR"/>
            </w:rPr>
            <w:sectPr w:rsidR="006F53F3" w:rsidRPr="00FB3C8C">
              <w:headerReference w:type="even" r:id="rId15"/>
              <w:headerReference w:type="default" r:id="rId16"/>
              <w:footerReference w:type="even" r:id="rId17"/>
              <w:footerReference w:type="default" r:id="rId18"/>
              <w:headerReference w:type="first" r:id="rId19"/>
              <w:pgSz w:w="11906" w:h="16838"/>
              <w:pgMar w:top="2251" w:right="1440" w:bottom="1440" w:left="1440" w:header="720" w:footer="1701" w:gutter="0"/>
              <w:cols w:space="720"/>
              <w:docGrid w:linePitch="299"/>
            </w:sectPr>
          </w:pPr>
        </w:p>
        <w:p w14:paraId="1E79C709" w14:textId="77777777" w:rsidR="006F53F3" w:rsidRPr="00FB3C8C" w:rsidRDefault="00DE6CD9">
          <w:pPr>
            <w:rPr>
              <w:rFonts w:asciiTheme="majorHAnsi" w:hAnsiTheme="majorHAnsi" w:cstheme="majorHAnsi"/>
              <w:b/>
              <w:sz w:val="20"/>
              <w:szCs w:val="20"/>
              <w:lang w:val="fr-FR"/>
            </w:rPr>
          </w:pPr>
        </w:p>
      </w:sdtContent>
    </w:sdt>
    <w:bookmarkStart w:id="0" w:name="_Toc100318759" w:displacedByCustomXml="next"/>
    <w:bookmarkStart w:id="1" w:name="_Toc100318845" w:displacedByCustomXml="next"/>
    <w:sdt>
      <w:sdtPr>
        <w:rPr>
          <w:rFonts w:asciiTheme="majorHAnsi" w:eastAsiaTheme="majorEastAsia" w:hAnsiTheme="majorHAnsi" w:cstheme="majorHAnsi"/>
          <w:b/>
          <w:color w:val="005CB9" w:themeColor="text2"/>
          <w:sz w:val="32"/>
          <w:szCs w:val="28"/>
          <w:lang w:val="fr-FR" w:eastAsia="en-US"/>
        </w:rPr>
        <w:id w:val="34943927"/>
        <w:docPartObj>
          <w:docPartGallery w:val="Table of Contents"/>
          <w:docPartUnique/>
        </w:docPartObj>
      </w:sdtPr>
      <w:sdtEndPr>
        <w:rPr>
          <w:bCs w:val="0"/>
        </w:rPr>
      </w:sdtEndPr>
      <w:sdtContent>
        <w:p w14:paraId="40D56FB9" w14:textId="77777777" w:rsidR="006F53F3" w:rsidRPr="00FB3C8C" w:rsidRDefault="00803D48">
          <w:pPr>
            <w:pStyle w:val="TOC2"/>
            <w:rPr>
              <w:rFonts w:asciiTheme="majorHAnsi" w:hAnsiTheme="majorHAnsi" w:cstheme="majorHAnsi"/>
              <w:lang w:val="fr-FR"/>
            </w:rPr>
          </w:pPr>
          <w:r w:rsidRPr="00FB3C8C">
            <w:rPr>
              <w:rFonts w:asciiTheme="majorHAnsi" w:hAnsiTheme="majorHAnsi" w:cstheme="majorHAnsi"/>
              <w:bCs w:val="0"/>
              <w:sz w:val="28"/>
              <w:szCs w:val="24"/>
              <w:lang w:val="fr-FR"/>
            </w:rPr>
            <w:t>Table des matières</w:t>
          </w:r>
          <w:bookmarkEnd w:id="0"/>
          <w:r w:rsidRPr="00FB3C8C">
            <w:rPr>
              <w:rFonts w:asciiTheme="majorHAnsi" w:hAnsiTheme="majorHAnsi" w:cstheme="majorHAnsi"/>
              <w:bCs w:val="0"/>
              <w:sz w:val="28"/>
              <w:szCs w:val="24"/>
              <w:lang w:val="fr-FR"/>
            </w:rPr>
            <w:fldChar w:fldCharType="begin"/>
          </w:r>
          <w:r w:rsidRPr="00FB3C8C">
            <w:rPr>
              <w:rFonts w:asciiTheme="majorHAnsi" w:hAnsiTheme="majorHAnsi" w:cstheme="majorHAnsi"/>
              <w:sz w:val="28"/>
              <w:szCs w:val="24"/>
              <w:lang w:val="fr-FR"/>
            </w:rPr>
            <w:instrText xml:space="preserve"> TOC \o "1-2" \h \z \u </w:instrText>
          </w:r>
          <w:r w:rsidRPr="00FB3C8C">
            <w:rPr>
              <w:rFonts w:asciiTheme="majorHAnsi" w:hAnsiTheme="majorHAnsi" w:cstheme="majorHAnsi"/>
              <w:b/>
              <w:sz w:val="28"/>
              <w:szCs w:val="24"/>
              <w:lang w:val="fr-FR"/>
            </w:rPr>
            <w:fldChar w:fldCharType="separate"/>
          </w:r>
        </w:p>
        <w:p w14:paraId="572BE2AC"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20" w:history="1">
            <w:r w:rsidRPr="00FB3C8C">
              <w:rPr>
                <w:rStyle w:val="Hyperlink"/>
                <w:rFonts w:asciiTheme="majorHAnsi" w:hAnsiTheme="majorHAnsi" w:cstheme="majorHAnsi"/>
                <w:lang w:val="fr-FR"/>
              </w:rPr>
              <w:t>Rapport d'inventaire et segmentation des établissements (6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_Toc136616420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3</w:t>
            </w:r>
            <w:r w:rsidRPr="00FB3C8C">
              <w:rPr>
                <w:rFonts w:asciiTheme="majorHAnsi" w:hAnsiTheme="majorHAnsi" w:cstheme="majorHAnsi"/>
                <w:lang w:val="fr-FR"/>
              </w:rPr>
              <w:fldChar w:fldCharType="end"/>
            </w:r>
          </w:hyperlink>
        </w:p>
        <w:p w14:paraId="49A3D1DA" w14:textId="77777777" w:rsidR="006F53F3" w:rsidRPr="00FB3C8C" w:rsidRDefault="006F53F3">
          <w:pPr>
            <w:pStyle w:val="TOC2"/>
            <w:rPr>
              <w:rFonts w:asciiTheme="majorHAnsi" w:eastAsiaTheme="minorEastAsia" w:hAnsiTheme="majorHAnsi" w:cstheme="majorHAnsi"/>
              <w:bCs w:val="0"/>
              <w:lang w:val="fr-FR" w:eastAsia="en-US"/>
            </w:rPr>
          </w:pPr>
          <w:hyperlink w:anchor="_Toc136616421" w:history="1">
            <w:r w:rsidRPr="00FB3C8C">
              <w:rPr>
                <w:rStyle w:val="Hyperlink"/>
                <w:rFonts w:asciiTheme="majorHAnsi" w:hAnsiTheme="majorHAnsi" w:cstheme="majorHAnsi"/>
                <w:lang w:val="fr-FR"/>
              </w:rPr>
              <w:t>Rapport sur l'état de l’inventaire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_Toc136616421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3</w:t>
            </w:r>
            <w:r w:rsidRPr="00FB3C8C">
              <w:rPr>
                <w:rFonts w:asciiTheme="majorHAnsi" w:hAnsiTheme="majorHAnsi" w:cstheme="majorHAnsi"/>
                <w:lang w:val="fr-FR"/>
              </w:rPr>
              <w:fldChar w:fldCharType="end"/>
            </w:r>
          </w:hyperlink>
        </w:p>
        <w:p w14:paraId="2CB66B38" w14:textId="77777777" w:rsidR="006F53F3" w:rsidRPr="00FB3C8C" w:rsidRDefault="006F53F3">
          <w:pPr>
            <w:pStyle w:val="TOC2"/>
            <w:rPr>
              <w:rFonts w:asciiTheme="majorHAnsi" w:eastAsiaTheme="minorEastAsia" w:hAnsiTheme="majorHAnsi" w:cstheme="majorHAnsi"/>
              <w:bCs w:val="0"/>
              <w:lang w:val="fr-FR" w:eastAsia="en-US"/>
            </w:rPr>
          </w:pPr>
          <w:hyperlink w:anchor="_Toc136616422" w:history="1">
            <w:r w:rsidRPr="00FB3C8C">
              <w:rPr>
                <w:rStyle w:val="Hyperlink"/>
                <w:rFonts w:asciiTheme="majorHAnsi" w:hAnsiTheme="majorHAnsi" w:cstheme="majorHAnsi"/>
                <w:lang w:val="fr-FR"/>
              </w:rPr>
              <w:t>Segmentation des établissements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_Toc136616422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8</w:t>
            </w:r>
            <w:r w:rsidRPr="00FB3C8C">
              <w:rPr>
                <w:rFonts w:asciiTheme="majorHAnsi" w:hAnsiTheme="majorHAnsi" w:cstheme="majorHAnsi"/>
                <w:lang w:val="fr-FR"/>
              </w:rPr>
              <w:fldChar w:fldCharType="end"/>
            </w:r>
          </w:hyperlink>
        </w:p>
        <w:p w14:paraId="6D3C00B5"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23" w:history="1">
            <w:r w:rsidRPr="00FB3C8C">
              <w:rPr>
                <w:rStyle w:val="Hyperlink"/>
                <w:rFonts w:asciiTheme="majorHAnsi" w:hAnsiTheme="majorHAnsi" w:cstheme="majorHAnsi"/>
                <w:lang w:val="fr-FR"/>
              </w:rPr>
              <w:t>Plan de réhabilitation et de développement de la chaîne du froid (8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_Toc136616423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11</w:t>
            </w:r>
            <w:r w:rsidRPr="00FB3C8C">
              <w:rPr>
                <w:rFonts w:asciiTheme="majorHAnsi" w:hAnsiTheme="majorHAnsi" w:cstheme="majorHAnsi"/>
                <w:lang w:val="fr-FR"/>
              </w:rPr>
              <w:fldChar w:fldCharType="end"/>
            </w:r>
          </w:hyperlink>
        </w:p>
        <w:p w14:paraId="31F416E4" w14:textId="77777777" w:rsidR="006F53F3" w:rsidRPr="00FB3C8C" w:rsidRDefault="006F53F3">
          <w:pPr>
            <w:pStyle w:val="TOC2"/>
            <w:rPr>
              <w:rFonts w:asciiTheme="majorHAnsi" w:eastAsiaTheme="minorEastAsia" w:hAnsiTheme="majorHAnsi" w:cstheme="majorHAnsi"/>
              <w:bCs w:val="0"/>
              <w:lang w:val="fr-FR" w:eastAsia="en-US"/>
            </w:rPr>
          </w:pPr>
          <w:hyperlink w:anchor="_Toc136616424" w:history="1">
            <w:r w:rsidRPr="00FB3C8C">
              <w:rPr>
                <w:rStyle w:val="Hyperlink"/>
                <w:rFonts w:asciiTheme="majorHAnsi" w:hAnsiTheme="majorHAnsi" w:cstheme="majorHAnsi"/>
                <w:lang w:val="fr-FR"/>
              </w:rPr>
              <w:t>Plan de couverture de la chaîne du froid et hypothèses d'analyse des capacités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_Toc136616424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11</w:t>
            </w:r>
            <w:r w:rsidRPr="00FB3C8C">
              <w:rPr>
                <w:rFonts w:asciiTheme="majorHAnsi" w:hAnsiTheme="majorHAnsi" w:cstheme="majorHAnsi"/>
                <w:lang w:val="fr-FR"/>
              </w:rPr>
              <w:fldChar w:fldCharType="end"/>
            </w:r>
          </w:hyperlink>
        </w:p>
        <w:p w14:paraId="7C1EFB78" w14:textId="77777777" w:rsidR="006F53F3" w:rsidRPr="00FB3C8C" w:rsidRDefault="006F53F3">
          <w:pPr>
            <w:pStyle w:val="TOC2"/>
            <w:rPr>
              <w:rFonts w:asciiTheme="majorHAnsi" w:eastAsiaTheme="minorEastAsia" w:hAnsiTheme="majorHAnsi" w:cstheme="majorHAnsi"/>
              <w:bCs w:val="0"/>
              <w:lang w:val="fr-FR" w:eastAsia="en-US"/>
            </w:rPr>
          </w:pPr>
          <w:hyperlink w:anchor="_Toc136616425" w:history="1">
            <w:r w:rsidRPr="00FB3C8C">
              <w:rPr>
                <w:rStyle w:val="Hyperlink"/>
                <w:rFonts w:asciiTheme="majorHAnsi" w:hAnsiTheme="majorHAnsi" w:cstheme="majorHAnsi"/>
                <w:lang w:val="fr-FR"/>
              </w:rPr>
              <w:t>Conception de la chaîne d'approvisionnement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_Toc136616425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13</w:t>
            </w:r>
            <w:r w:rsidRPr="00FB3C8C">
              <w:rPr>
                <w:rFonts w:asciiTheme="majorHAnsi" w:hAnsiTheme="majorHAnsi" w:cstheme="majorHAnsi"/>
                <w:lang w:val="fr-FR"/>
              </w:rPr>
              <w:fldChar w:fldCharType="end"/>
            </w:r>
          </w:hyperlink>
        </w:p>
        <w:p w14:paraId="4BA23835" w14:textId="77777777" w:rsidR="006F53F3" w:rsidRPr="00FB3C8C" w:rsidRDefault="006F53F3">
          <w:pPr>
            <w:pStyle w:val="TOC2"/>
            <w:rPr>
              <w:rFonts w:asciiTheme="majorHAnsi" w:eastAsiaTheme="minorEastAsia" w:hAnsiTheme="majorHAnsi" w:cstheme="majorHAnsi"/>
              <w:bCs w:val="0"/>
              <w:lang w:val="fr-FR" w:eastAsia="en-US"/>
            </w:rPr>
          </w:pPr>
          <w:hyperlink w:anchor="_Toc136616426" w:history="1">
            <w:r w:rsidRPr="00FB3C8C">
              <w:rPr>
                <w:rStyle w:val="Hyperlink"/>
                <w:rFonts w:asciiTheme="majorHAnsi" w:hAnsiTheme="majorHAnsi" w:cstheme="majorHAnsi"/>
                <w:lang w:val="fr-FR"/>
              </w:rPr>
              <w:t>Plan de réhabilitation, de développement et d'expansion de l'ECF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_Toc136616426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14</w:t>
            </w:r>
            <w:r w:rsidRPr="00FB3C8C">
              <w:rPr>
                <w:rFonts w:asciiTheme="majorHAnsi" w:hAnsiTheme="majorHAnsi" w:cstheme="majorHAnsi"/>
                <w:lang w:val="fr-FR"/>
              </w:rPr>
              <w:fldChar w:fldCharType="end"/>
            </w:r>
          </w:hyperlink>
        </w:p>
        <w:p w14:paraId="29532EC9" w14:textId="77777777" w:rsidR="006F53F3" w:rsidRPr="00FB3C8C" w:rsidRDefault="006F53F3">
          <w:pPr>
            <w:pStyle w:val="TOC2"/>
            <w:rPr>
              <w:rFonts w:asciiTheme="majorHAnsi" w:eastAsiaTheme="minorEastAsia" w:hAnsiTheme="majorHAnsi" w:cstheme="majorHAnsi"/>
              <w:bCs w:val="0"/>
              <w:lang w:val="fr-FR" w:eastAsia="en-US"/>
            </w:rPr>
          </w:pPr>
          <w:hyperlink w:anchor="_Toc136616427" w:history="1">
            <w:r w:rsidRPr="00FB3C8C">
              <w:rPr>
                <w:rStyle w:val="Hyperlink"/>
                <w:rFonts w:asciiTheme="majorHAnsi" w:hAnsiTheme="majorHAnsi" w:cstheme="majorHAnsi"/>
                <w:lang w:val="fr-FR"/>
              </w:rPr>
              <w:t>Budget et sources de financement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_Toc136616427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15</w:t>
            </w:r>
            <w:r w:rsidRPr="00FB3C8C">
              <w:rPr>
                <w:rFonts w:asciiTheme="majorHAnsi" w:hAnsiTheme="majorHAnsi" w:cstheme="majorHAnsi"/>
                <w:lang w:val="fr-FR"/>
              </w:rPr>
              <w:fldChar w:fldCharType="end"/>
            </w:r>
          </w:hyperlink>
        </w:p>
        <w:p w14:paraId="77368D36"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28" w:history="1">
            <w:r w:rsidRPr="00FB3C8C">
              <w:rPr>
                <w:rStyle w:val="Hyperlink"/>
                <w:rFonts w:asciiTheme="majorHAnsi" w:hAnsiTheme="majorHAnsi" w:cstheme="majorHAnsi"/>
                <w:lang w:val="fr-FR"/>
              </w:rPr>
              <w:t>Choix de l'équipement (3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_Toc136616428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17</w:t>
            </w:r>
            <w:r w:rsidRPr="00FB3C8C">
              <w:rPr>
                <w:rFonts w:asciiTheme="majorHAnsi" w:hAnsiTheme="majorHAnsi" w:cstheme="majorHAnsi"/>
                <w:lang w:val="fr-FR"/>
              </w:rPr>
              <w:fldChar w:fldCharType="end"/>
            </w:r>
          </w:hyperlink>
        </w:p>
        <w:p w14:paraId="02D459AA" w14:textId="77777777" w:rsidR="006F53F3" w:rsidRPr="00FB3C8C" w:rsidRDefault="006F53F3">
          <w:pPr>
            <w:pStyle w:val="TOC2"/>
            <w:rPr>
              <w:rFonts w:asciiTheme="majorHAnsi" w:eastAsiaTheme="minorEastAsia" w:hAnsiTheme="majorHAnsi" w:cstheme="majorHAnsi"/>
              <w:bCs w:val="0"/>
              <w:lang w:val="fr-FR" w:eastAsia="en-US"/>
            </w:rPr>
          </w:pPr>
          <w:hyperlink w:anchor="_Toc136616429" w:history="1">
            <w:r w:rsidRPr="00FB3C8C">
              <w:rPr>
                <w:rStyle w:val="Hyperlink"/>
                <w:rFonts w:asciiTheme="majorHAnsi" w:hAnsiTheme="majorHAnsi" w:cstheme="majorHAnsi"/>
                <w:lang w:val="fr-FR"/>
              </w:rPr>
              <w:t>Enseignements tirés de la POECF 1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_Toc136616429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17</w:t>
            </w:r>
            <w:r w:rsidRPr="00FB3C8C">
              <w:rPr>
                <w:rFonts w:asciiTheme="majorHAnsi" w:hAnsiTheme="majorHAnsi" w:cstheme="majorHAnsi"/>
                <w:lang w:val="fr-FR"/>
              </w:rPr>
              <w:fldChar w:fldCharType="end"/>
            </w:r>
          </w:hyperlink>
        </w:p>
        <w:p w14:paraId="27808AC7" w14:textId="77777777" w:rsidR="006F53F3" w:rsidRPr="00FB3C8C" w:rsidRDefault="006F53F3">
          <w:pPr>
            <w:pStyle w:val="TOC2"/>
            <w:rPr>
              <w:rFonts w:asciiTheme="majorHAnsi" w:eastAsiaTheme="minorEastAsia" w:hAnsiTheme="majorHAnsi" w:cstheme="majorHAnsi"/>
              <w:bCs w:val="0"/>
              <w:lang w:val="fr-FR" w:eastAsia="en-US"/>
            </w:rPr>
          </w:pPr>
          <w:hyperlink w:anchor="_Toc136616430" w:history="1">
            <w:r w:rsidRPr="00FB3C8C">
              <w:rPr>
                <w:rStyle w:val="Hyperlink"/>
                <w:rFonts w:asciiTheme="majorHAnsi" w:hAnsiTheme="majorHAnsi" w:cstheme="majorHAnsi"/>
                <w:lang w:val="fr-FR"/>
              </w:rPr>
              <w:t>Justification du choix de l'ECF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_Toc136616430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17</w:t>
            </w:r>
            <w:r w:rsidRPr="00FB3C8C">
              <w:rPr>
                <w:rFonts w:asciiTheme="majorHAnsi" w:hAnsiTheme="majorHAnsi" w:cstheme="majorHAnsi"/>
                <w:lang w:val="fr-FR"/>
              </w:rPr>
              <w:fldChar w:fldCharType="end"/>
            </w:r>
          </w:hyperlink>
        </w:p>
        <w:p w14:paraId="0958BABB" w14:textId="77777777" w:rsidR="006F53F3" w:rsidRPr="00FB3C8C" w:rsidRDefault="006F53F3">
          <w:pPr>
            <w:pStyle w:val="TOC2"/>
            <w:rPr>
              <w:rFonts w:asciiTheme="majorHAnsi" w:eastAsiaTheme="minorEastAsia" w:hAnsiTheme="majorHAnsi" w:cstheme="majorHAnsi"/>
              <w:bCs w:val="0"/>
              <w:lang w:val="fr-FR" w:eastAsia="en-US"/>
            </w:rPr>
          </w:pPr>
          <w:hyperlink w:anchor="_Toc136616431" w:history="1">
            <w:r w:rsidRPr="00FB3C8C">
              <w:rPr>
                <w:rStyle w:val="Hyperlink"/>
                <w:rFonts w:asciiTheme="majorHAnsi" w:hAnsiTheme="majorHAnsi" w:cstheme="majorHAnsi"/>
                <w:lang w:val="fr-FR"/>
              </w:rPr>
              <w:t>Mise en œuvre de la politique relative aux dispositifs de contrôle de la température à distance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_Toc136616431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17</w:t>
            </w:r>
            <w:r w:rsidRPr="00FB3C8C">
              <w:rPr>
                <w:rFonts w:asciiTheme="majorHAnsi" w:hAnsiTheme="majorHAnsi" w:cstheme="majorHAnsi"/>
                <w:lang w:val="fr-FR"/>
              </w:rPr>
              <w:fldChar w:fldCharType="end"/>
            </w:r>
          </w:hyperlink>
        </w:p>
        <w:p w14:paraId="2C005886"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32" w:history="1">
            <w:r w:rsidRPr="00FB3C8C">
              <w:rPr>
                <w:rStyle w:val="Hyperlink"/>
                <w:rFonts w:asciiTheme="majorHAnsi" w:hAnsiTheme="majorHAnsi" w:cstheme="majorHAnsi"/>
                <w:lang w:val="fr-FR"/>
              </w:rPr>
              <w:t>Plan de gestion des écarts (3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_Toc136616432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18</w:t>
            </w:r>
            <w:r w:rsidRPr="00FB3C8C">
              <w:rPr>
                <w:rFonts w:asciiTheme="majorHAnsi" w:hAnsiTheme="majorHAnsi" w:cstheme="majorHAnsi"/>
                <w:lang w:val="fr-FR"/>
              </w:rPr>
              <w:fldChar w:fldCharType="end"/>
            </w:r>
          </w:hyperlink>
        </w:p>
        <w:p w14:paraId="2450D630" w14:textId="77777777" w:rsidR="006F53F3" w:rsidRPr="00FB3C8C" w:rsidRDefault="006F53F3">
          <w:pPr>
            <w:pStyle w:val="TOC2"/>
            <w:rPr>
              <w:rFonts w:asciiTheme="majorHAnsi" w:eastAsiaTheme="minorEastAsia" w:hAnsiTheme="majorHAnsi" w:cstheme="majorHAnsi"/>
              <w:bCs w:val="0"/>
              <w:lang w:val="fr-FR" w:eastAsia="en-US"/>
            </w:rPr>
          </w:pPr>
          <w:hyperlink w:anchor="_Toc136616433" w:history="1">
            <w:r w:rsidRPr="00FB3C8C">
              <w:rPr>
                <w:rStyle w:val="Hyperlink"/>
                <w:rFonts w:asciiTheme="majorHAnsi" w:hAnsiTheme="majorHAnsi" w:cstheme="majorHAnsi"/>
                <w:lang w:val="fr-FR"/>
              </w:rPr>
              <w:t>Aperçu du plan de déploiement opérationnel (PDO):</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_Toc136616433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18</w:t>
            </w:r>
            <w:r w:rsidRPr="00FB3C8C">
              <w:rPr>
                <w:rFonts w:asciiTheme="majorHAnsi" w:hAnsiTheme="majorHAnsi" w:cstheme="majorHAnsi"/>
                <w:lang w:val="fr-FR"/>
              </w:rPr>
              <w:fldChar w:fldCharType="end"/>
            </w:r>
          </w:hyperlink>
        </w:p>
        <w:p w14:paraId="4C35AA2E" w14:textId="77777777" w:rsidR="006F53F3" w:rsidRPr="00FB3C8C" w:rsidRDefault="006F53F3">
          <w:pPr>
            <w:pStyle w:val="TOC2"/>
            <w:rPr>
              <w:rFonts w:asciiTheme="majorHAnsi" w:eastAsiaTheme="minorEastAsia" w:hAnsiTheme="majorHAnsi" w:cstheme="majorHAnsi"/>
              <w:bCs w:val="0"/>
              <w:lang w:val="fr-FR" w:eastAsia="en-US"/>
            </w:rPr>
          </w:pPr>
          <w:hyperlink w:anchor="_Toc136616434" w:history="1">
            <w:r w:rsidRPr="00FB3C8C">
              <w:rPr>
                <w:rStyle w:val="Hyperlink"/>
                <w:rFonts w:asciiTheme="majorHAnsi" w:hAnsiTheme="majorHAnsi" w:cstheme="majorHAnsi"/>
                <w:lang w:val="fr-FR"/>
              </w:rPr>
              <w:t>Gestion des écarts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_Toc136616434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19</w:t>
            </w:r>
            <w:r w:rsidRPr="00FB3C8C">
              <w:rPr>
                <w:rFonts w:asciiTheme="majorHAnsi" w:hAnsiTheme="majorHAnsi" w:cstheme="majorHAnsi"/>
                <w:lang w:val="fr-FR"/>
              </w:rPr>
              <w:fldChar w:fldCharType="end"/>
            </w:r>
          </w:hyperlink>
        </w:p>
        <w:p w14:paraId="41CE9023"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35" w:history="1">
            <w:r w:rsidRPr="00FB3C8C">
              <w:rPr>
                <w:rStyle w:val="Hyperlink"/>
                <w:rFonts w:asciiTheme="majorHAnsi" w:hAnsiTheme="majorHAnsi" w:cstheme="majorHAnsi"/>
                <w:lang w:val="fr-FR"/>
              </w:rPr>
              <w:t>Plan de maintenance (4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_Toc136616435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20</w:t>
            </w:r>
            <w:r w:rsidRPr="00FB3C8C">
              <w:rPr>
                <w:rFonts w:asciiTheme="majorHAnsi" w:hAnsiTheme="majorHAnsi" w:cstheme="majorHAnsi"/>
                <w:lang w:val="fr-FR"/>
              </w:rPr>
              <w:fldChar w:fldCharType="end"/>
            </w:r>
          </w:hyperlink>
        </w:p>
        <w:p w14:paraId="2C7C57FF" w14:textId="77777777" w:rsidR="006F53F3" w:rsidRPr="00FB3C8C" w:rsidRDefault="006F53F3">
          <w:pPr>
            <w:pStyle w:val="TOC2"/>
            <w:rPr>
              <w:rFonts w:asciiTheme="majorHAnsi" w:eastAsiaTheme="minorEastAsia" w:hAnsiTheme="majorHAnsi" w:cstheme="majorHAnsi"/>
              <w:bCs w:val="0"/>
              <w:lang w:val="fr-FR" w:eastAsia="en-US"/>
            </w:rPr>
          </w:pPr>
          <w:hyperlink w:anchor="_Toc136616436" w:history="1">
            <w:r w:rsidRPr="00FB3C8C">
              <w:rPr>
                <w:rStyle w:val="Hyperlink"/>
                <w:rFonts w:asciiTheme="majorHAnsi" w:hAnsiTheme="majorHAnsi" w:cstheme="majorHAnsi"/>
                <w:lang w:val="fr-FR"/>
              </w:rPr>
              <w:t>Stratégie et structure de maintenance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_Toc136616436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20</w:t>
            </w:r>
            <w:r w:rsidRPr="00FB3C8C">
              <w:rPr>
                <w:rFonts w:asciiTheme="majorHAnsi" w:hAnsiTheme="majorHAnsi" w:cstheme="majorHAnsi"/>
                <w:lang w:val="fr-FR"/>
              </w:rPr>
              <w:fldChar w:fldCharType="end"/>
            </w:r>
          </w:hyperlink>
        </w:p>
        <w:p w14:paraId="39489DD7" w14:textId="77777777" w:rsidR="006F53F3" w:rsidRPr="00FB3C8C" w:rsidRDefault="006F53F3">
          <w:pPr>
            <w:pStyle w:val="TOC2"/>
            <w:rPr>
              <w:rFonts w:asciiTheme="majorHAnsi" w:eastAsiaTheme="minorEastAsia" w:hAnsiTheme="majorHAnsi" w:cstheme="majorHAnsi"/>
              <w:bCs w:val="0"/>
              <w:lang w:val="fr-FR" w:eastAsia="en-US"/>
            </w:rPr>
          </w:pPr>
          <w:hyperlink w:anchor="_Toc136616437" w:history="1">
            <w:r w:rsidRPr="00FB3C8C">
              <w:rPr>
                <w:rStyle w:val="Hyperlink"/>
                <w:rFonts w:asciiTheme="majorHAnsi" w:hAnsiTheme="majorHAnsi" w:cstheme="majorHAnsi"/>
                <w:lang w:val="fr-FR"/>
              </w:rPr>
              <w:t>Maintenance préventive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_Toc136616437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21</w:t>
            </w:r>
            <w:r w:rsidRPr="00FB3C8C">
              <w:rPr>
                <w:rFonts w:asciiTheme="majorHAnsi" w:hAnsiTheme="majorHAnsi" w:cstheme="majorHAnsi"/>
                <w:lang w:val="fr-FR"/>
              </w:rPr>
              <w:fldChar w:fldCharType="end"/>
            </w:r>
          </w:hyperlink>
        </w:p>
        <w:p w14:paraId="31DC1088" w14:textId="77777777" w:rsidR="006F53F3" w:rsidRPr="00FB3C8C" w:rsidRDefault="006F53F3">
          <w:pPr>
            <w:pStyle w:val="TOC2"/>
            <w:rPr>
              <w:rFonts w:asciiTheme="majorHAnsi" w:eastAsiaTheme="minorEastAsia" w:hAnsiTheme="majorHAnsi" w:cstheme="majorHAnsi"/>
              <w:bCs w:val="0"/>
              <w:lang w:val="fr-FR" w:eastAsia="en-US"/>
            </w:rPr>
          </w:pPr>
          <w:hyperlink w:anchor="_Toc136616438" w:history="1">
            <w:r w:rsidRPr="00FB3C8C">
              <w:rPr>
                <w:rStyle w:val="Hyperlink"/>
                <w:rFonts w:asciiTheme="majorHAnsi" w:hAnsiTheme="majorHAnsi" w:cstheme="majorHAnsi"/>
                <w:lang w:val="fr-FR"/>
              </w:rPr>
              <w:t>Maintenance corrective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_Toc136616438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22</w:t>
            </w:r>
            <w:r w:rsidRPr="00FB3C8C">
              <w:rPr>
                <w:rFonts w:asciiTheme="majorHAnsi" w:hAnsiTheme="majorHAnsi" w:cstheme="majorHAnsi"/>
                <w:lang w:val="fr-FR"/>
              </w:rPr>
              <w:fldChar w:fldCharType="end"/>
            </w:r>
          </w:hyperlink>
        </w:p>
        <w:p w14:paraId="6272F98F" w14:textId="77777777" w:rsidR="006F53F3" w:rsidRPr="00FB3C8C" w:rsidRDefault="006F53F3">
          <w:pPr>
            <w:pStyle w:val="TOC2"/>
            <w:rPr>
              <w:rFonts w:asciiTheme="majorHAnsi" w:eastAsiaTheme="minorEastAsia" w:hAnsiTheme="majorHAnsi" w:cstheme="majorHAnsi"/>
              <w:bCs w:val="0"/>
              <w:lang w:val="fr-FR" w:eastAsia="en-US"/>
            </w:rPr>
          </w:pPr>
          <w:hyperlink w:anchor="_Toc136616439" w:history="1">
            <w:r w:rsidRPr="00FB3C8C">
              <w:rPr>
                <w:rStyle w:val="Hyperlink"/>
                <w:rFonts w:asciiTheme="majorHAnsi" w:hAnsiTheme="majorHAnsi" w:cstheme="majorHAnsi"/>
                <w:lang w:val="fr-FR"/>
              </w:rPr>
              <w:t>Budget de maintenance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_Toc136616439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22</w:t>
            </w:r>
            <w:r w:rsidRPr="00FB3C8C">
              <w:rPr>
                <w:rFonts w:asciiTheme="majorHAnsi" w:hAnsiTheme="majorHAnsi" w:cstheme="majorHAnsi"/>
                <w:lang w:val="fr-FR"/>
              </w:rPr>
              <w:fldChar w:fldCharType="end"/>
            </w:r>
          </w:hyperlink>
        </w:p>
        <w:p w14:paraId="6FDCE014"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40" w:history="1">
            <w:r w:rsidRPr="00FB3C8C">
              <w:rPr>
                <w:rStyle w:val="Hyperlink"/>
                <w:rFonts w:asciiTheme="majorHAnsi" w:hAnsiTheme="majorHAnsi" w:cstheme="majorHAnsi"/>
                <w:lang w:val="fr-FR"/>
              </w:rPr>
              <w:t>Plan de mise au rebut de l’ECF (4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_Toc136616440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24</w:t>
            </w:r>
            <w:r w:rsidRPr="00FB3C8C">
              <w:rPr>
                <w:rFonts w:asciiTheme="majorHAnsi" w:hAnsiTheme="majorHAnsi" w:cstheme="majorHAnsi"/>
                <w:lang w:val="fr-FR"/>
              </w:rPr>
              <w:fldChar w:fldCharType="end"/>
            </w:r>
          </w:hyperlink>
        </w:p>
        <w:p w14:paraId="078D4625" w14:textId="77777777" w:rsidR="006F53F3" w:rsidRPr="00FB3C8C" w:rsidRDefault="006F53F3">
          <w:pPr>
            <w:pStyle w:val="TOC2"/>
            <w:rPr>
              <w:rFonts w:asciiTheme="majorHAnsi" w:eastAsiaTheme="minorEastAsia" w:hAnsiTheme="majorHAnsi" w:cstheme="majorHAnsi"/>
              <w:bCs w:val="0"/>
              <w:lang w:val="fr-FR" w:eastAsia="en-US"/>
            </w:rPr>
          </w:pPr>
          <w:hyperlink w:anchor="_Toc136616441" w:history="1">
            <w:r w:rsidRPr="00FB3C8C">
              <w:rPr>
                <w:rStyle w:val="Hyperlink"/>
                <w:rFonts w:asciiTheme="majorHAnsi" w:hAnsiTheme="majorHAnsi" w:cstheme="majorHAnsi"/>
                <w:lang w:val="fr-FR"/>
              </w:rPr>
              <w:t>Vue d’ensemble de la politique de  mise au rebut de l’ECF du pays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_Toc136616441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24</w:t>
            </w:r>
            <w:r w:rsidRPr="00FB3C8C">
              <w:rPr>
                <w:rFonts w:asciiTheme="majorHAnsi" w:hAnsiTheme="majorHAnsi" w:cstheme="majorHAnsi"/>
                <w:lang w:val="fr-FR"/>
              </w:rPr>
              <w:fldChar w:fldCharType="end"/>
            </w:r>
          </w:hyperlink>
        </w:p>
        <w:p w14:paraId="51C8BC0D" w14:textId="77777777" w:rsidR="006F53F3" w:rsidRPr="00FB3C8C" w:rsidRDefault="006F53F3">
          <w:pPr>
            <w:pStyle w:val="TOC2"/>
            <w:rPr>
              <w:rFonts w:asciiTheme="majorHAnsi" w:eastAsiaTheme="minorEastAsia" w:hAnsiTheme="majorHAnsi" w:cstheme="majorHAnsi"/>
              <w:bCs w:val="0"/>
              <w:lang w:val="fr-FR" w:eastAsia="en-US"/>
            </w:rPr>
          </w:pPr>
          <w:hyperlink w:anchor="_Toc136616442" w:history="1">
            <w:r w:rsidRPr="00FB3C8C">
              <w:rPr>
                <w:rStyle w:val="Hyperlink"/>
                <w:rFonts w:asciiTheme="majorHAnsi" w:hAnsiTheme="majorHAnsi" w:cstheme="majorHAnsi"/>
                <w:lang w:val="fr-FR"/>
              </w:rPr>
              <w:t>Plan de mise au rebut de la POECF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_Toc136616442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24</w:t>
            </w:r>
            <w:r w:rsidRPr="00FB3C8C">
              <w:rPr>
                <w:rFonts w:asciiTheme="majorHAnsi" w:hAnsiTheme="majorHAnsi" w:cstheme="majorHAnsi"/>
                <w:lang w:val="fr-FR"/>
              </w:rPr>
              <w:fldChar w:fldCharType="end"/>
            </w:r>
          </w:hyperlink>
        </w:p>
        <w:p w14:paraId="1CE32AEC" w14:textId="77777777" w:rsidR="006F53F3" w:rsidRPr="00FB3C8C" w:rsidRDefault="006F53F3">
          <w:pPr>
            <w:pStyle w:val="TOC1"/>
            <w:tabs>
              <w:tab w:val="right" w:leader="dot" w:pos="9016"/>
            </w:tabs>
            <w:rPr>
              <w:rFonts w:asciiTheme="majorHAnsi" w:eastAsiaTheme="minorEastAsia" w:hAnsiTheme="majorHAnsi" w:cstheme="majorHAnsi"/>
              <w:b w:val="0"/>
              <w:bCs w:val="0"/>
              <w:iCs w:val="0"/>
              <w:sz w:val="22"/>
              <w:szCs w:val="22"/>
              <w:lang w:val="fr-FR" w:eastAsia="en-US"/>
            </w:rPr>
          </w:pPr>
          <w:hyperlink w:anchor="_Toc136616443" w:history="1">
            <w:r w:rsidRPr="00FB3C8C">
              <w:rPr>
                <w:rStyle w:val="Hyperlink"/>
                <w:rFonts w:asciiTheme="majorHAnsi" w:hAnsiTheme="majorHAnsi" w:cstheme="majorHAnsi"/>
                <w:lang w:val="fr-FR"/>
              </w:rPr>
              <w:t>Cadre de performance (3 pages max.)</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_Toc136616443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25</w:t>
            </w:r>
            <w:r w:rsidRPr="00FB3C8C">
              <w:rPr>
                <w:rFonts w:asciiTheme="majorHAnsi" w:hAnsiTheme="majorHAnsi" w:cstheme="majorHAnsi"/>
                <w:lang w:val="fr-FR"/>
              </w:rPr>
              <w:fldChar w:fldCharType="end"/>
            </w:r>
          </w:hyperlink>
        </w:p>
        <w:p w14:paraId="51F25E4C" w14:textId="77777777" w:rsidR="006F53F3" w:rsidRPr="00FB3C8C" w:rsidRDefault="006F53F3">
          <w:pPr>
            <w:pStyle w:val="TOC2"/>
            <w:rPr>
              <w:rFonts w:asciiTheme="majorHAnsi" w:eastAsiaTheme="minorEastAsia" w:hAnsiTheme="majorHAnsi" w:cstheme="majorHAnsi"/>
              <w:bCs w:val="0"/>
              <w:lang w:val="fr-FR" w:eastAsia="en-US"/>
            </w:rPr>
          </w:pPr>
          <w:hyperlink w:anchor="_Toc136616444" w:history="1">
            <w:r w:rsidRPr="00FB3C8C">
              <w:rPr>
                <w:rStyle w:val="Hyperlink"/>
                <w:rFonts w:asciiTheme="majorHAnsi" w:hAnsiTheme="majorHAnsi" w:cstheme="majorHAnsi"/>
                <w:lang w:val="fr-FR"/>
              </w:rPr>
              <w:t>Indicateurs clés de performance :</w:t>
            </w:r>
            <w:r w:rsidRPr="00FB3C8C">
              <w:rPr>
                <w:rFonts w:asciiTheme="majorHAnsi" w:hAnsiTheme="majorHAnsi" w:cstheme="majorHAnsi"/>
                <w:lang w:val="fr-FR"/>
              </w:rPr>
              <w:tab/>
            </w:r>
            <w:r w:rsidRPr="00FB3C8C">
              <w:rPr>
                <w:rFonts w:asciiTheme="majorHAnsi" w:hAnsiTheme="majorHAnsi" w:cstheme="majorHAnsi"/>
                <w:lang w:val="fr-FR"/>
              </w:rPr>
              <w:fldChar w:fldCharType="begin"/>
            </w:r>
            <w:r w:rsidRPr="00FB3C8C">
              <w:rPr>
                <w:rFonts w:asciiTheme="majorHAnsi" w:hAnsiTheme="majorHAnsi" w:cstheme="majorHAnsi"/>
                <w:lang w:val="fr-FR"/>
              </w:rPr>
              <w:instrText xml:space="preserve"> PAGEREF _Toc136616444 \h </w:instrText>
            </w:r>
            <w:r w:rsidRPr="00FB3C8C">
              <w:rPr>
                <w:rFonts w:asciiTheme="majorHAnsi" w:hAnsiTheme="majorHAnsi" w:cstheme="majorHAnsi"/>
                <w:lang w:val="fr-FR"/>
              </w:rPr>
            </w:r>
            <w:r w:rsidRPr="00FB3C8C">
              <w:rPr>
                <w:rFonts w:asciiTheme="majorHAnsi" w:hAnsiTheme="majorHAnsi" w:cstheme="majorHAnsi"/>
                <w:lang w:val="fr-FR"/>
              </w:rPr>
              <w:fldChar w:fldCharType="separate"/>
            </w:r>
            <w:r w:rsidRPr="00FB3C8C">
              <w:rPr>
                <w:rFonts w:asciiTheme="majorHAnsi" w:hAnsiTheme="majorHAnsi" w:cstheme="majorHAnsi"/>
                <w:lang w:val="fr-FR"/>
              </w:rPr>
              <w:t>26</w:t>
            </w:r>
            <w:r w:rsidRPr="00FB3C8C">
              <w:rPr>
                <w:rFonts w:asciiTheme="majorHAnsi" w:hAnsiTheme="majorHAnsi" w:cstheme="majorHAnsi"/>
                <w:lang w:val="fr-FR"/>
              </w:rPr>
              <w:fldChar w:fldCharType="end"/>
            </w:r>
          </w:hyperlink>
        </w:p>
        <w:p w14:paraId="5A187D26" w14:textId="77777777" w:rsidR="006F53F3" w:rsidRPr="00FB3C8C" w:rsidRDefault="00803D48">
          <w:pPr>
            <w:pStyle w:val="TOCHeading1"/>
            <w:outlineLvl w:val="1"/>
            <w:rPr>
              <w:rFonts w:asciiTheme="majorHAnsi" w:hAnsiTheme="majorHAnsi" w:cstheme="majorHAnsi"/>
              <w:lang w:val="fr-FR"/>
            </w:rPr>
          </w:pPr>
          <w:r w:rsidRPr="00FB3C8C">
            <w:rPr>
              <w:rFonts w:asciiTheme="majorHAnsi" w:hAnsiTheme="majorHAnsi" w:cstheme="majorHAnsi"/>
              <w:b w:val="0"/>
              <w:bCs w:val="0"/>
              <w:sz w:val="28"/>
              <w:szCs w:val="24"/>
              <w:lang w:val="fr-FR"/>
            </w:rPr>
            <w:lastRenderedPageBreak/>
            <w:fldChar w:fldCharType="end"/>
          </w:r>
        </w:p>
      </w:sdtContent>
    </w:sdt>
    <w:bookmarkEnd w:id="1"/>
    <w:p w14:paraId="7885F816" w14:textId="77777777" w:rsidR="006F53F3" w:rsidRPr="00FB3C8C" w:rsidRDefault="006F53F3">
      <w:pPr>
        <w:rPr>
          <w:rFonts w:asciiTheme="majorHAnsi" w:hAnsiTheme="majorHAnsi" w:cstheme="majorHAnsi"/>
          <w:lang w:val="fr-FR"/>
        </w:rPr>
      </w:pPr>
    </w:p>
    <w:tbl>
      <w:tblPr>
        <w:tblW w:w="0" w:type="auto"/>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Look w:val="04A0" w:firstRow="1" w:lastRow="0" w:firstColumn="1" w:lastColumn="0" w:noHBand="0" w:noVBand="1"/>
      </w:tblPr>
      <w:tblGrid>
        <w:gridCol w:w="1998"/>
        <w:gridCol w:w="6318"/>
      </w:tblGrid>
      <w:tr w:rsidR="006F53F3" w:rsidRPr="00FB3C8C" w14:paraId="4FA15426" w14:textId="77777777">
        <w:tc>
          <w:tcPr>
            <w:tcW w:w="1998" w:type="dxa"/>
            <w:vAlign w:val="center"/>
          </w:tcPr>
          <w:p w14:paraId="468B69AA"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w:t>
            </w:r>
          </w:p>
        </w:tc>
        <w:tc>
          <w:tcPr>
            <w:tcW w:w="6318" w:type="dxa"/>
            <w:vAlign w:val="center"/>
          </w:tcPr>
          <w:p w14:paraId="6D617A65"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Degrés centigrades</w:t>
            </w:r>
          </w:p>
        </w:tc>
      </w:tr>
      <w:tr w:rsidR="006F53F3" w:rsidRPr="00FB3C8C" w14:paraId="57AE5765" w14:textId="77777777">
        <w:tc>
          <w:tcPr>
            <w:tcW w:w="1998" w:type="dxa"/>
            <w:vAlign w:val="center"/>
          </w:tcPr>
          <w:p w14:paraId="7B261F86"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AS</w:t>
            </w:r>
          </w:p>
        </w:tc>
        <w:tc>
          <w:tcPr>
            <w:tcW w:w="6318" w:type="dxa"/>
            <w:vAlign w:val="center"/>
          </w:tcPr>
          <w:p w14:paraId="00946333"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Aire de santé</w:t>
            </w:r>
          </w:p>
        </w:tc>
      </w:tr>
      <w:tr w:rsidR="006F53F3" w:rsidRPr="00FB3C8C" w14:paraId="573B718B" w14:textId="77777777">
        <w:tc>
          <w:tcPr>
            <w:tcW w:w="1998" w:type="dxa"/>
            <w:vAlign w:val="center"/>
          </w:tcPr>
          <w:p w14:paraId="565B9C8D"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AVS</w:t>
            </w:r>
          </w:p>
        </w:tc>
        <w:tc>
          <w:tcPr>
            <w:tcW w:w="6318" w:type="dxa"/>
            <w:vAlign w:val="center"/>
          </w:tcPr>
          <w:p w14:paraId="1391B0E1"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Activités de vaccination supplémentaire</w:t>
            </w:r>
          </w:p>
        </w:tc>
      </w:tr>
      <w:tr w:rsidR="006F53F3" w:rsidRPr="00DE6CD9" w14:paraId="02C3581A" w14:textId="77777777">
        <w:tc>
          <w:tcPr>
            <w:tcW w:w="1998" w:type="dxa"/>
            <w:vAlign w:val="center"/>
          </w:tcPr>
          <w:p w14:paraId="1E7FB81E" w14:textId="77777777" w:rsidR="006F53F3" w:rsidRPr="00FB3C8C" w:rsidRDefault="00803D48">
            <w:pPr>
              <w:spacing w:line="240" w:lineRule="auto"/>
              <w:rPr>
                <w:rFonts w:asciiTheme="majorHAnsi" w:eastAsia="Calibri" w:hAnsiTheme="majorHAnsi" w:cstheme="majorHAnsi"/>
                <w:sz w:val="20"/>
                <w:szCs w:val="20"/>
                <w:lang w:val="fr-FR" w:eastAsia="fr-CH"/>
              </w:rPr>
            </w:pPr>
            <w:r w:rsidRPr="003B1351">
              <w:rPr>
                <w:rFonts w:asciiTheme="majorHAnsi" w:eastAsia="Arial Unicode MS" w:hAnsiTheme="majorHAnsi" w:cstheme="majorHAnsi"/>
                <w:color w:val="0D0D0D"/>
                <w:sz w:val="20"/>
                <w:szCs w:val="20"/>
                <w:lang w:val="fr-FR" w:eastAsia="fr-CH"/>
              </w:rPr>
              <w:t>CCEOP</w:t>
            </w:r>
          </w:p>
        </w:tc>
        <w:tc>
          <w:tcPr>
            <w:tcW w:w="6318" w:type="dxa"/>
            <w:vAlign w:val="center"/>
          </w:tcPr>
          <w:p w14:paraId="24C7097A"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Plateforme d'optimisation des équipements de la chaîne de froid</w:t>
            </w:r>
          </w:p>
        </w:tc>
      </w:tr>
      <w:tr w:rsidR="006F53F3" w:rsidRPr="00DE6CD9" w14:paraId="687665A5" w14:textId="77777777">
        <w:tc>
          <w:tcPr>
            <w:tcW w:w="1998" w:type="dxa"/>
            <w:vAlign w:val="center"/>
          </w:tcPr>
          <w:p w14:paraId="1B179B90"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CCIA</w:t>
            </w:r>
          </w:p>
        </w:tc>
        <w:tc>
          <w:tcPr>
            <w:tcW w:w="6318" w:type="dxa"/>
            <w:vAlign w:val="center"/>
          </w:tcPr>
          <w:p w14:paraId="73B7AD0B"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Comité de Coordination Inter-Agence</w:t>
            </w:r>
          </w:p>
        </w:tc>
      </w:tr>
      <w:tr w:rsidR="006F53F3" w:rsidRPr="00DE6CD9" w14:paraId="26CC8E3C" w14:textId="77777777">
        <w:tc>
          <w:tcPr>
            <w:tcW w:w="1998" w:type="dxa"/>
            <w:vAlign w:val="center"/>
          </w:tcPr>
          <w:p w14:paraId="21266574" w14:textId="77777777" w:rsidR="006F53F3" w:rsidRPr="00FB3C8C" w:rsidRDefault="00803D48">
            <w:pPr>
              <w:spacing w:line="240" w:lineRule="auto"/>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CEDEAO</w:t>
            </w:r>
          </w:p>
        </w:tc>
        <w:tc>
          <w:tcPr>
            <w:tcW w:w="6318" w:type="dxa"/>
            <w:vAlign w:val="center"/>
          </w:tcPr>
          <w:p w14:paraId="590EC5F1"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Communauté Economique Des Etats de l’Afrique de l’Ouest</w:t>
            </w:r>
          </w:p>
        </w:tc>
      </w:tr>
      <w:tr w:rsidR="006F53F3" w:rsidRPr="00FB3C8C" w14:paraId="7E66755E" w14:textId="77777777">
        <w:tc>
          <w:tcPr>
            <w:tcW w:w="1998" w:type="dxa"/>
            <w:vAlign w:val="center"/>
          </w:tcPr>
          <w:p w14:paraId="10796BEA"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proofErr w:type="spellStart"/>
            <w:r w:rsidRPr="003B1351">
              <w:rPr>
                <w:rFonts w:asciiTheme="majorHAnsi" w:eastAsia="Calibri" w:hAnsiTheme="majorHAnsi" w:cstheme="majorHAnsi"/>
                <w:sz w:val="20"/>
                <w:szCs w:val="20"/>
                <w:lang w:val="fr-FR" w:eastAsia="fr-CH"/>
              </w:rPr>
              <w:t>CdF</w:t>
            </w:r>
            <w:proofErr w:type="spellEnd"/>
          </w:p>
        </w:tc>
        <w:tc>
          <w:tcPr>
            <w:tcW w:w="6318" w:type="dxa"/>
            <w:vAlign w:val="center"/>
          </w:tcPr>
          <w:p w14:paraId="1D2DBADD"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Chaîne du froid</w:t>
            </w:r>
          </w:p>
        </w:tc>
      </w:tr>
      <w:tr w:rsidR="006F53F3" w:rsidRPr="00FB3C8C" w14:paraId="30E705EE" w14:textId="77777777">
        <w:tc>
          <w:tcPr>
            <w:tcW w:w="1998" w:type="dxa"/>
            <w:vAlign w:val="center"/>
          </w:tcPr>
          <w:p w14:paraId="3BB1831F"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CS</w:t>
            </w:r>
          </w:p>
        </w:tc>
        <w:tc>
          <w:tcPr>
            <w:tcW w:w="6318" w:type="dxa"/>
            <w:vAlign w:val="center"/>
          </w:tcPr>
          <w:p w14:paraId="24000C5D"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Centre de santé</w:t>
            </w:r>
          </w:p>
        </w:tc>
      </w:tr>
      <w:tr w:rsidR="006F53F3" w:rsidRPr="00DE6CD9" w14:paraId="6FDD71F4" w14:textId="77777777">
        <w:tc>
          <w:tcPr>
            <w:tcW w:w="1998" w:type="dxa"/>
            <w:vAlign w:val="center"/>
          </w:tcPr>
          <w:p w14:paraId="29DB5381"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DRS</w:t>
            </w:r>
          </w:p>
        </w:tc>
        <w:tc>
          <w:tcPr>
            <w:tcW w:w="6318" w:type="dxa"/>
            <w:vAlign w:val="center"/>
          </w:tcPr>
          <w:p w14:paraId="5E1F3FBF"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Direction régionale de la santé</w:t>
            </w:r>
          </w:p>
        </w:tc>
      </w:tr>
      <w:tr w:rsidR="006F53F3" w:rsidRPr="00DE6CD9" w14:paraId="6DCE3388" w14:textId="77777777">
        <w:tc>
          <w:tcPr>
            <w:tcW w:w="1998" w:type="dxa"/>
            <w:vAlign w:val="center"/>
          </w:tcPr>
          <w:p w14:paraId="1D69893D"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DTC-</w:t>
            </w:r>
            <w:proofErr w:type="spellStart"/>
            <w:r w:rsidRPr="003B1351">
              <w:rPr>
                <w:rFonts w:asciiTheme="majorHAnsi" w:eastAsia="Calibri" w:hAnsiTheme="majorHAnsi" w:cstheme="majorHAnsi"/>
                <w:sz w:val="20"/>
                <w:szCs w:val="20"/>
                <w:lang w:val="fr-FR" w:eastAsia="fr-CH"/>
              </w:rPr>
              <w:t>HepB</w:t>
            </w:r>
            <w:proofErr w:type="spellEnd"/>
            <w:r w:rsidRPr="003B1351">
              <w:rPr>
                <w:rFonts w:asciiTheme="majorHAnsi" w:eastAsia="Calibri" w:hAnsiTheme="majorHAnsi" w:cstheme="majorHAnsi"/>
                <w:sz w:val="20"/>
                <w:szCs w:val="20"/>
                <w:lang w:val="fr-FR" w:eastAsia="fr-CH"/>
              </w:rPr>
              <w:t>-Hib</w:t>
            </w:r>
          </w:p>
        </w:tc>
        <w:tc>
          <w:tcPr>
            <w:tcW w:w="6318" w:type="dxa"/>
            <w:vAlign w:val="center"/>
          </w:tcPr>
          <w:p w14:paraId="74C2BCB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contre la diphtérie, le tétanos et la coqueluche</w:t>
            </w:r>
          </w:p>
        </w:tc>
      </w:tr>
      <w:tr w:rsidR="006F53F3" w:rsidRPr="00DE6CD9" w14:paraId="5F938A5A" w14:textId="77777777">
        <w:tc>
          <w:tcPr>
            <w:tcW w:w="1998" w:type="dxa"/>
            <w:vAlign w:val="center"/>
          </w:tcPr>
          <w:p w14:paraId="1A9BE936"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DVR</w:t>
            </w:r>
          </w:p>
        </w:tc>
        <w:tc>
          <w:tcPr>
            <w:tcW w:w="6318" w:type="dxa"/>
            <w:vAlign w:val="center"/>
          </w:tcPr>
          <w:p w14:paraId="6A4E796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ja-JP"/>
              </w:rPr>
            </w:pPr>
            <w:r w:rsidRPr="003B1351">
              <w:rPr>
                <w:rFonts w:asciiTheme="majorHAnsi" w:eastAsia="Calibri" w:hAnsiTheme="majorHAnsi" w:cstheme="majorHAnsi"/>
                <w:sz w:val="20"/>
                <w:szCs w:val="20"/>
                <w:lang w:val="fr-FR" w:eastAsia="fr-CH"/>
              </w:rPr>
              <w:t>Dépôt de vaccins de la région</w:t>
            </w:r>
          </w:p>
        </w:tc>
      </w:tr>
      <w:tr w:rsidR="006F53F3" w:rsidRPr="00DE6CD9" w14:paraId="7E5FCC0B" w14:textId="77777777">
        <w:tc>
          <w:tcPr>
            <w:tcW w:w="1998" w:type="dxa"/>
            <w:vAlign w:val="center"/>
          </w:tcPr>
          <w:p w14:paraId="3A2F9229"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proofErr w:type="spellStart"/>
            <w:r w:rsidRPr="003B1351">
              <w:rPr>
                <w:rFonts w:asciiTheme="majorHAnsi" w:eastAsia="Calibri" w:hAnsiTheme="majorHAnsi" w:cstheme="majorHAnsi"/>
                <w:sz w:val="20"/>
                <w:szCs w:val="20"/>
                <w:lang w:val="fr-FR" w:eastAsia="fr-CH"/>
              </w:rPr>
              <w:t>Gavi</w:t>
            </w:r>
            <w:proofErr w:type="spellEnd"/>
            <w:r w:rsidRPr="003B1351">
              <w:rPr>
                <w:rFonts w:asciiTheme="majorHAnsi" w:eastAsia="Calibri" w:hAnsiTheme="majorHAnsi" w:cstheme="majorHAnsi"/>
                <w:sz w:val="20"/>
                <w:szCs w:val="20"/>
                <w:lang w:val="fr-FR" w:eastAsia="fr-CH"/>
              </w:rPr>
              <w:t xml:space="preserve"> </w:t>
            </w:r>
          </w:p>
        </w:tc>
        <w:tc>
          <w:tcPr>
            <w:tcW w:w="6318" w:type="dxa"/>
            <w:vAlign w:val="center"/>
          </w:tcPr>
          <w:p w14:paraId="4E070536"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Alliance mondiale pour les vaccins et la vaccination</w:t>
            </w:r>
          </w:p>
        </w:tc>
      </w:tr>
      <w:tr w:rsidR="006F53F3" w:rsidRPr="00FB3C8C" w14:paraId="06944996" w14:textId="77777777">
        <w:tc>
          <w:tcPr>
            <w:tcW w:w="1998" w:type="dxa"/>
            <w:vAlign w:val="center"/>
          </w:tcPr>
          <w:p w14:paraId="3C23C39F"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GEV</w:t>
            </w:r>
          </w:p>
        </w:tc>
        <w:tc>
          <w:tcPr>
            <w:tcW w:w="6318" w:type="dxa"/>
            <w:vAlign w:val="center"/>
          </w:tcPr>
          <w:p w14:paraId="43148DE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Gestion Efficace des Vaccins</w:t>
            </w:r>
          </w:p>
        </w:tc>
      </w:tr>
      <w:tr w:rsidR="006F53F3" w:rsidRPr="00FB3C8C" w14:paraId="2B96D82F" w14:textId="77777777">
        <w:tc>
          <w:tcPr>
            <w:tcW w:w="1998" w:type="dxa"/>
            <w:vAlign w:val="center"/>
          </w:tcPr>
          <w:p w14:paraId="01D7A63C"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GVAP</w:t>
            </w:r>
          </w:p>
        </w:tc>
        <w:tc>
          <w:tcPr>
            <w:tcW w:w="6318" w:type="dxa"/>
            <w:vAlign w:val="center"/>
          </w:tcPr>
          <w:p w14:paraId="4910FBC0"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Global Vaccine Action Plan</w:t>
            </w:r>
          </w:p>
        </w:tc>
      </w:tr>
      <w:tr w:rsidR="006F53F3" w:rsidRPr="00FB3C8C" w14:paraId="409352F0" w14:textId="77777777">
        <w:tc>
          <w:tcPr>
            <w:tcW w:w="1998" w:type="dxa"/>
            <w:vAlign w:val="center"/>
          </w:tcPr>
          <w:p w14:paraId="54F04EFA"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Hib</w:t>
            </w:r>
          </w:p>
        </w:tc>
        <w:tc>
          <w:tcPr>
            <w:tcW w:w="6318" w:type="dxa"/>
            <w:vAlign w:val="center"/>
          </w:tcPr>
          <w:p w14:paraId="2212A6BD"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contre l’Haemophilus Influenzae type B</w:t>
            </w:r>
          </w:p>
        </w:tc>
      </w:tr>
      <w:tr w:rsidR="006F53F3" w:rsidRPr="00FB3C8C" w14:paraId="7ADD351C" w14:textId="77777777">
        <w:tc>
          <w:tcPr>
            <w:tcW w:w="1998" w:type="dxa"/>
            <w:vAlign w:val="center"/>
          </w:tcPr>
          <w:p w14:paraId="6EE1967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HPV</w:t>
            </w:r>
          </w:p>
        </w:tc>
        <w:tc>
          <w:tcPr>
            <w:tcW w:w="6318" w:type="dxa"/>
            <w:vAlign w:val="center"/>
          </w:tcPr>
          <w:p w14:paraId="5F55D51A"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Papilloma Virus Humain</w:t>
            </w:r>
          </w:p>
        </w:tc>
      </w:tr>
      <w:tr w:rsidR="006F53F3" w:rsidRPr="00DE6CD9" w14:paraId="1AC1FD66" w14:textId="77777777">
        <w:tc>
          <w:tcPr>
            <w:tcW w:w="1998" w:type="dxa"/>
            <w:vAlign w:val="center"/>
          </w:tcPr>
          <w:p w14:paraId="134B7E3E" w14:textId="77777777" w:rsidR="006F53F3" w:rsidRPr="00FB3C8C" w:rsidRDefault="00803D48">
            <w:pPr>
              <w:spacing w:line="240" w:lineRule="auto"/>
              <w:rPr>
                <w:rFonts w:asciiTheme="majorHAnsi" w:eastAsia="Calibri" w:hAnsiTheme="majorHAnsi" w:cstheme="majorHAnsi"/>
                <w:sz w:val="20"/>
                <w:szCs w:val="20"/>
                <w:lang w:val="fr-FR" w:eastAsia="fr-CH"/>
              </w:rPr>
            </w:pPr>
            <w:r w:rsidRPr="00FB3C8C">
              <w:rPr>
                <w:rFonts w:asciiTheme="majorHAnsi" w:eastAsia="Calibri" w:hAnsiTheme="majorHAnsi" w:cstheme="majorHAnsi"/>
                <w:sz w:val="20"/>
                <w:szCs w:val="20"/>
                <w:lang w:val="fr-FR" w:eastAsia="fr-CH"/>
              </w:rPr>
              <w:t>INASA</w:t>
            </w:r>
          </w:p>
        </w:tc>
        <w:tc>
          <w:tcPr>
            <w:tcW w:w="6318" w:type="dxa"/>
            <w:vAlign w:val="center"/>
          </w:tcPr>
          <w:p w14:paraId="5236C8CB"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Institut National de la Santé Publique</w:t>
            </w:r>
          </w:p>
        </w:tc>
      </w:tr>
      <w:tr w:rsidR="006F53F3" w:rsidRPr="00FB3C8C" w14:paraId="701C2A50" w14:textId="77777777">
        <w:tc>
          <w:tcPr>
            <w:tcW w:w="1998" w:type="dxa"/>
            <w:vAlign w:val="center"/>
          </w:tcPr>
          <w:p w14:paraId="1F22E9E1"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ILR</w:t>
            </w:r>
          </w:p>
        </w:tc>
        <w:tc>
          <w:tcPr>
            <w:tcW w:w="6318" w:type="dxa"/>
            <w:vAlign w:val="center"/>
          </w:tcPr>
          <w:p w14:paraId="19731C9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Réfrigérateur électrique</w:t>
            </w:r>
          </w:p>
        </w:tc>
      </w:tr>
      <w:tr w:rsidR="006F53F3" w:rsidRPr="00DE6CD9" w14:paraId="42DB3C3A" w14:textId="77777777">
        <w:tc>
          <w:tcPr>
            <w:tcW w:w="1998" w:type="dxa"/>
            <w:vAlign w:val="center"/>
          </w:tcPr>
          <w:p w14:paraId="03902305"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Men A</w:t>
            </w:r>
          </w:p>
        </w:tc>
        <w:tc>
          <w:tcPr>
            <w:tcW w:w="6318" w:type="dxa"/>
            <w:vAlign w:val="center"/>
          </w:tcPr>
          <w:p w14:paraId="4B9C3648"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contre la méningite à méningocoque A</w:t>
            </w:r>
          </w:p>
        </w:tc>
      </w:tr>
      <w:tr w:rsidR="006F53F3" w:rsidRPr="00DE6CD9" w14:paraId="4B3D9DF8" w14:textId="77777777">
        <w:tc>
          <w:tcPr>
            <w:tcW w:w="1998" w:type="dxa"/>
            <w:vAlign w:val="center"/>
          </w:tcPr>
          <w:p w14:paraId="6FA24F44" w14:textId="77777777" w:rsidR="006F53F3" w:rsidRPr="00FB3C8C" w:rsidRDefault="00803D48">
            <w:pPr>
              <w:spacing w:line="240" w:lineRule="auto"/>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MINSAP</w:t>
            </w:r>
          </w:p>
        </w:tc>
        <w:tc>
          <w:tcPr>
            <w:tcW w:w="6318" w:type="dxa"/>
            <w:vAlign w:val="center"/>
          </w:tcPr>
          <w:p w14:paraId="40C7C78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Ministère de la Santé Publique</w:t>
            </w:r>
          </w:p>
        </w:tc>
      </w:tr>
      <w:tr w:rsidR="006F53F3" w:rsidRPr="00DE6CD9" w14:paraId="5118DE41" w14:textId="77777777">
        <w:tc>
          <w:tcPr>
            <w:tcW w:w="1998" w:type="dxa"/>
            <w:vAlign w:val="center"/>
          </w:tcPr>
          <w:p w14:paraId="15E20179"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OMS</w:t>
            </w:r>
          </w:p>
        </w:tc>
        <w:tc>
          <w:tcPr>
            <w:tcW w:w="6318" w:type="dxa"/>
            <w:vAlign w:val="center"/>
          </w:tcPr>
          <w:p w14:paraId="1A5F3249"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Organisation mondiale de la santé</w:t>
            </w:r>
          </w:p>
        </w:tc>
      </w:tr>
      <w:tr w:rsidR="006F53F3" w:rsidRPr="00FB3C8C" w14:paraId="55757594" w14:textId="77777777">
        <w:tc>
          <w:tcPr>
            <w:tcW w:w="1998" w:type="dxa"/>
            <w:vAlign w:val="center"/>
          </w:tcPr>
          <w:p w14:paraId="4213453F"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ONG</w:t>
            </w:r>
          </w:p>
        </w:tc>
        <w:tc>
          <w:tcPr>
            <w:tcW w:w="6318" w:type="dxa"/>
            <w:vAlign w:val="center"/>
          </w:tcPr>
          <w:p w14:paraId="78544F5C"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Organisation non gouvernementale</w:t>
            </w:r>
          </w:p>
        </w:tc>
      </w:tr>
      <w:tr w:rsidR="006F53F3" w:rsidRPr="00DE6CD9" w14:paraId="35B6077F" w14:textId="77777777">
        <w:tc>
          <w:tcPr>
            <w:tcW w:w="1998" w:type="dxa"/>
            <w:vAlign w:val="center"/>
          </w:tcPr>
          <w:p w14:paraId="30A2E7A1"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FB3C8C">
              <w:rPr>
                <w:rFonts w:asciiTheme="majorHAnsi" w:eastAsia="Calibri" w:hAnsiTheme="majorHAnsi" w:cstheme="majorHAnsi"/>
                <w:sz w:val="20"/>
                <w:szCs w:val="20"/>
                <w:lang w:val="fr-FR" w:eastAsia="fr-CH"/>
              </w:rPr>
              <w:t>OOAS</w:t>
            </w:r>
          </w:p>
        </w:tc>
        <w:tc>
          <w:tcPr>
            <w:tcW w:w="6318" w:type="dxa"/>
            <w:vAlign w:val="center"/>
          </w:tcPr>
          <w:p w14:paraId="7B703757"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sz w:val="20"/>
                <w:szCs w:val="20"/>
                <w:lang w:val="fr-FR" w:eastAsia="fr-CH"/>
              </w:rPr>
              <w:t>Organisation Ouest Africaine de la Santé</w:t>
            </w:r>
          </w:p>
        </w:tc>
      </w:tr>
      <w:tr w:rsidR="006F53F3" w:rsidRPr="00DE6CD9" w14:paraId="3AF6A18E" w14:textId="77777777">
        <w:tc>
          <w:tcPr>
            <w:tcW w:w="1998" w:type="dxa"/>
            <w:vAlign w:val="center"/>
          </w:tcPr>
          <w:p w14:paraId="162CA408"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PCV 13</w:t>
            </w:r>
          </w:p>
        </w:tc>
        <w:tc>
          <w:tcPr>
            <w:tcW w:w="6318" w:type="dxa"/>
            <w:vAlign w:val="center"/>
          </w:tcPr>
          <w:p w14:paraId="499D84A6"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contre les infections à pneumocoque</w:t>
            </w:r>
          </w:p>
        </w:tc>
      </w:tr>
      <w:tr w:rsidR="006F53F3" w:rsidRPr="00FB3C8C" w14:paraId="4F75E842" w14:textId="77777777">
        <w:tc>
          <w:tcPr>
            <w:tcW w:w="1998" w:type="dxa"/>
            <w:vAlign w:val="center"/>
          </w:tcPr>
          <w:p w14:paraId="22A0A8D8"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PEV</w:t>
            </w:r>
          </w:p>
        </w:tc>
        <w:tc>
          <w:tcPr>
            <w:tcW w:w="6318" w:type="dxa"/>
            <w:vAlign w:val="center"/>
          </w:tcPr>
          <w:p w14:paraId="087A1B4C"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Programme élargi de vaccination</w:t>
            </w:r>
          </w:p>
        </w:tc>
      </w:tr>
      <w:tr w:rsidR="006F53F3" w:rsidRPr="00DE6CD9" w14:paraId="0B030010" w14:textId="77777777">
        <w:tc>
          <w:tcPr>
            <w:tcW w:w="1998" w:type="dxa"/>
            <w:vAlign w:val="center"/>
          </w:tcPr>
          <w:p w14:paraId="795C07E9"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PNDS</w:t>
            </w:r>
          </w:p>
        </w:tc>
        <w:tc>
          <w:tcPr>
            <w:tcW w:w="6318" w:type="dxa"/>
            <w:vAlign w:val="center"/>
          </w:tcPr>
          <w:p w14:paraId="5AA870FA"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Plan national de développement sanitaire</w:t>
            </w:r>
          </w:p>
        </w:tc>
      </w:tr>
      <w:tr w:rsidR="006F53F3" w:rsidRPr="00FB3C8C" w14:paraId="42A8C547" w14:textId="77777777">
        <w:tc>
          <w:tcPr>
            <w:tcW w:w="1998" w:type="dxa"/>
            <w:vAlign w:val="center"/>
          </w:tcPr>
          <w:p w14:paraId="0D26261B"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proofErr w:type="spellStart"/>
            <w:r w:rsidRPr="003B1351">
              <w:rPr>
                <w:rFonts w:asciiTheme="majorHAnsi" w:eastAsia="Calibri" w:hAnsiTheme="majorHAnsi" w:cstheme="majorHAnsi"/>
                <w:sz w:val="20"/>
                <w:szCs w:val="20"/>
                <w:lang w:val="fr-FR" w:eastAsia="fr-CH"/>
              </w:rPr>
              <w:t>PPAc</w:t>
            </w:r>
            <w:proofErr w:type="spellEnd"/>
          </w:p>
        </w:tc>
        <w:tc>
          <w:tcPr>
            <w:tcW w:w="6318" w:type="dxa"/>
            <w:vAlign w:val="center"/>
          </w:tcPr>
          <w:p w14:paraId="0B90877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Plan Pluriannuel complet</w:t>
            </w:r>
          </w:p>
        </w:tc>
      </w:tr>
      <w:tr w:rsidR="006F53F3" w:rsidRPr="00FB3C8C" w14:paraId="5ACE6783" w14:textId="77777777">
        <w:tc>
          <w:tcPr>
            <w:tcW w:w="1998" w:type="dxa"/>
            <w:vAlign w:val="center"/>
          </w:tcPr>
          <w:p w14:paraId="5FA51CB8"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PON</w:t>
            </w:r>
          </w:p>
        </w:tc>
        <w:tc>
          <w:tcPr>
            <w:tcW w:w="6318" w:type="dxa"/>
            <w:vAlign w:val="center"/>
          </w:tcPr>
          <w:p w14:paraId="5C4B9635"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Procédures Opérationnelles Normalisées</w:t>
            </w:r>
          </w:p>
        </w:tc>
      </w:tr>
      <w:tr w:rsidR="006F53F3" w:rsidRPr="00DE6CD9" w14:paraId="5F1E9B64" w14:textId="77777777">
        <w:tc>
          <w:tcPr>
            <w:tcW w:w="1998" w:type="dxa"/>
            <w:vAlign w:val="center"/>
          </w:tcPr>
          <w:p w14:paraId="3B65FAE3"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PPS</w:t>
            </w:r>
          </w:p>
        </w:tc>
        <w:tc>
          <w:tcPr>
            <w:tcW w:w="6318" w:type="dxa"/>
            <w:vAlign w:val="center"/>
          </w:tcPr>
          <w:p w14:paraId="52569853"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ja-JP"/>
              </w:rPr>
            </w:pPr>
            <w:r w:rsidRPr="003B1351">
              <w:rPr>
                <w:rFonts w:asciiTheme="majorHAnsi" w:eastAsia="Calibri" w:hAnsiTheme="majorHAnsi" w:cstheme="majorHAnsi"/>
                <w:sz w:val="20"/>
                <w:szCs w:val="20"/>
                <w:lang w:val="fr-FR" w:eastAsia="fr-CH"/>
              </w:rPr>
              <w:t>Points de prestation de service</w:t>
            </w:r>
          </w:p>
        </w:tc>
      </w:tr>
      <w:tr w:rsidR="006F53F3" w:rsidRPr="00FB3C8C" w14:paraId="71BC6A4C" w14:textId="77777777">
        <w:tc>
          <w:tcPr>
            <w:tcW w:w="1998" w:type="dxa"/>
            <w:vAlign w:val="center"/>
          </w:tcPr>
          <w:p w14:paraId="343C331B"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PQS</w:t>
            </w:r>
          </w:p>
        </w:tc>
        <w:tc>
          <w:tcPr>
            <w:tcW w:w="6318" w:type="dxa"/>
            <w:vAlign w:val="center"/>
          </w:tcPr>
          <w:p w14:paraId="04815C3E"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 xml:space="preserve">Performance Quality </w:t>
            </w:r>
            <w:proofErr w:type="spellStart"/>
            <w:r w:rsidRPr="003B1351">
              <w:rPr>
                <w:rFonts w:asciiTheme="majorHAnsi" w:eastAsia="Calibri" w:hAnsiTheme="majorHAnsi" w:cstheme="majorHAnsi"/>
                <w:sz w:val="20"/>
                <w:szCs w:val="20"/>
                <w:lang w:val="fr-FR" w:eastAsia="fr-CH"/>
              </w:rPr>
              <w:t>Safety</w:t>
            </w:r>
            <w:proofErr w:type="spellEnd"/>
          </w:p>
        </w:tc>
      </w:tr>
      <w:tr w:rsidR="006F53F3" w:rsidRPr="00FB3C8C" w14:paraId="2CE24E27" w14:textId="77777777">
        <w:tc>
          <w:tcPr>
            <w:tcW w:w="1998" w:type="dxa"/>
            <w:vAlign w:val="center"/>
          </w:tcPr>
          <w:p w14:paraId="6446D327" w14:textId="77777777" w:rsidR="006F53F3" w:rsidRPr="00FB3C8C" w:rsidRDefault="00803D48">
            <w:pPr>
              <w:spacing w:line="240" w:lineRule="auto"/>
              <w:rPr>
                <w:rFonts w:asciiTheme="majorHAnsi" w:eastAsia="Calibri" w:hAnsiTheme="majorHAnsi" w:cstheme="majorHAnsi"/>
                <w:sz w:val="20"/>
                <w:szCs w:val="20"/>
                <w:lang w:val="fr-FR" w:eastAsia="fr-CH"/>
              </w:rPr>
            </w:pPr>
            <w:r w:rsidRPr="00FB3C8C">
              <w:rPr>
                <w:rFonts w:asciiTheme="majorHAnsi" w:eastAsia="Calibri" w:hAnsiTheme="majorHAnsi" w:cstheme="majorHAnsi"/>
                <w:sz w:val="20"/>
                <w:szCs w:val="20"/>
                <w:lang w:val="fr-FR" w:eastAsia="fr-CH"/>
              </w:rPr>
              <w:t>RED</w:t>
            </w:r>
          </w:p>
        </w:tc>
        <w:tc>
          <w:tcPr>
            <w:tcW w:w="6318" w:type="dxa"/>
            <w:vAlign w:val="center"/>
          </w:tcPr>
          <w:p w14:paraId="0C1F6E97"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Approche Atteindre Chaque District</w:t>
            </w:r>
          </w:p>
        </w:tc>
      </w:tr>
      <w:tr w:rsidR="006F53F3" w:rsidRPr="00DE6CD9" w14:paraId="68EE119A" w14:textId="77777777">
        <w:tc>
          <w:tcPr>
            <w:tcW w:w="1998" w:type="dxa"/>
            <w:vAlign w:val="center"/>
          </w:tcPr>
          <w:p w14:paraId="00DD09F6"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Rota</w:t>
            </w:r>
          </w:p>
        </w:tc>
        <w:tc>
          <w:tcPr>
            <w:tcW w:w="6318" w:type="dxa"/>
            <w:vAlign w:val="center"/>
          </w:tcPr>
          <w:p w14:paraId="3AD3C309"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contre les infections à rotavirus</w:t>
            </w:r>
          </w:p>
        </w:tc>
      </w:tr>
      <w:tr w:rsidR="006F53F3" w:rsidRPr="00DE6CD9" w14:paraId="31B1EBB2" w14:textId="77777777">
        <w:tc>
          <w:tcPr>
            <w:tcW w:w="1998" w:type="dxa"/>
            <w:vAlign w:val="center"/>
          </w:tcPr>
          <w:p w14:paraId="10262461"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RSS</w:t>
            </w:r>
          </w:p>
        </w:tc>
        <w:tc>
          <w:tcPr>
            <w:tcW w:w="6318" w:type="dxa"/>
            <w:vAlign w:val="center"/>
          </w:tcPr>
          <w:p w14:paraId="224E522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Renforcement des systèmes de Santé</w:t>
            </w:r>
          </w:p>
        </w:tc>
      </w:tr>
      <w:tr w:rsidR="006F53F3" w:rsidRPr="00FB3C8C" w14:paraId="3D0DD11D" w14:textId="77777777">
        <w:tc>
          <w:tcPr>
            <w:tcW w:w="1998" w:type="dxa"/>
            <w:vAlign w:val="center"/>
          </w:tcPr>
          <w:p w14:paraId="11ABE37C"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SAB</w:t>
            </w:r>
          </w:p>
        </w:tc>
        <w:tc>
          <w:tcPr>
            <w:tcW w:w="6318" w:type="dxa"/>
            <w:vAlign w:val="center"/>
          </w:tcPr>
          <w:p w14:paraId="0A42BB08"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Secteur Autonome de Bissau</w:t>
            </w:r>
          </w:p>
        </w:tc>
      </w:tr>
      <w:tr w:rsidR="006F53F3" w:rsidRPr="00FB3C8C" w14:paraId="11EF1AF6" w14:textId="77777777">
        <w:tc>
          <w:tcPr>
            <w:tcW w:w="1998" w:type="dxa"/>
            <w:vAlign w:val="center"/>
          </w:tcPr>
          <w:p w14:paraId="561C09A5"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SDD</w:t>
            </w:r>
          </w:p>
        </w:tc>
        <w:tc>
          <w:tcPr>
            <w:tcW w:w="6318" w:type="dxa"/>
            <w:vAlign w:val="center"/>
          </w:tcPr>
          <w:p w14:paraId="0CAADD0E"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 xml:space="preserve">Solar Direct Drive </w:t>
            </w:r>
            <w:proofErr w:type="spellStart"/>
            <w:r w:rsidRPr="003B1351">
              <w:rPr>
                <w:rFonts w:asciiTheme="majorHAnsi" w:eastAsia="Calibri" w:hAnsiTheme="majorHAnsi" w:cstheme="majorHAnsi"/>
                <w:sz w:val="20"/>
                <w:szCs w:val="20"/>
                <w:lang w:val="fr-FR" w:eastAsia="fr-CH"/>
              </w:rPr>
              <w:t>refrigerator</w:t>
            </w:r>
            <w:proofErr w:type="spellEnd"/>
          </w:p>
        </w:tc>
      </w:tr>
      <w:tr w:rsidR="006F53F3" w:rsidRPr="00FB3C8C" w14:paraId="6BD7B602" w14:textId="77777777">
        <w:tc>
          <w:tcPr>
            <w:tcW w:w="1998" w:type="dxa"/>
            <w:vAlign w:val="center"/>
          </w:tcPr>
          <w:p w14:paraId="1CE9FDAD"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SNIS</w:t>
            </w:r>
          </w:p>
        </w:tc>
        <w:tc>
          <w:tcPr>
            <w:tcW w:w="6318" w:type="dxa"/>
            <w:vAlign w:val="center"/>
          </w:tcPr>
          <w:p w14:paraId="57B59310"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Système National d’Information Sanitaire</w:t>
            </w:r>
          </w:p>
        </w:tc>
      </w:tr>
      <w:tr w:rsidR="006F53F3" w:rsidRPr="00DE6CD9" w14:paraId="3F5A0E4D" w14:textId="77777777">
        <w:tc>
          <w:tcPr>
            <w:tcW w:w="1998" w:type="dxa"/>
            <w:vAlign w:val="center"/>
          </w:tcPr>
          <w:p w14:paraId="4D6E6BD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UNICEF</w:t>
            </w:r>
          </w:p>
        </w:tc>
        <w:tc>
          <w:tcPr>
            <w:tcW w:w="6318" w:type="dxa"/>
            <w:vAlign w:val="center"/>
          </w:tcPr>
          <w:p w14:paraId="202B7CA8"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Fonds des Nations Unies pour l'Enfance</w:t>
            </w:r>
          </w:p>
        </w:tc>
      </w:tr>
      <w:tr w:rsidR="006F53F3" w:rsidRPr="00FB3C8C" w14:paraId="2A4BB597" w14:textId="77777777">
        <w:tc>
          <w:tcPr>
            <w:tcW w:w="1998" w:type="dxa"/>
            <w:vAlign w:val="center"/>
          </w:tcPr>
          <w:p w14:paraId="7CE36E9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VAA</w:t>
            </w:r>
          </w:p>
        </w:tc>
        <w:tc>
          <w:tcPr>
            <w:tcW w:w="6318" w:type="dxa"/>
            <w:vAlign w:val="center"/>
          </w:tcPr>
          <w:p w14:paraId="3C15C5A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Antiamaril</w:t>
            </w:r>
          </w:p>
        </w:tc>
      </w:tr>
      <w:tr w:rsidR="006F53F3" w:rsidRPr="00FB3C8C" w14:paraId="38DD469A" w14:textId="77777777">
        <w:tc>
          <w:tcPr>
            <w:tcW w:w="1998" w:type="dxa"/>
            <w:vAlign w:val="center"/>
          </w:tcPr>
          <w:p w14:paraId="35821E40"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VAR</w:t>
            </w:r>
          </w:p>
        </w:tc>
        <w:tc>
          <w:tcPr>
            <w:tcW w:w="6318" w:type="dxa"/>
            <w:vAlign w:val="center"/>
          </w:tcPr>
          <w:p w14:paraId="5BCF4029"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anti rougeoleux</w:t>
            </w:r>
          </w:p>
        </w:tc>
      </w:tr>
      <w:tr w:rsidR="006F53F3" w:rsidRPr="00DE6CD9" w14:paraId="2AC33A90" w14:textId="77777777">
        <w:tc>
          <w:tcPr>
            <w:tcW w:w="1998" w:type="dxa"/>
            <w:vAlign w:val="center"/>
          </w:tcPr>
          <w:p w14:paraId="1BEA5664"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VPI</w:t>
            </w:r>
          </w:p>
        </w:tc>
        <w:tc>
          <w:tcPr>
            <w:tcW w:w="6318" w:type="dxa"/>
            <w:vAlign w:val="center"/>
          </w:tcPr>
          <w:p w14:paraId="0801090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Inactive contre la poliomyélite</w:t>
            </w:r>
          </w:p>
        </w:tc>
      </w:tr>
      <w:tr w:rsidR="006F53F3" w:rsidRPr="00FB3C8C" w14:paraId="5F95B8D2" w14:textId="77777777">
        <w:tc>
          <w:tcPr>
            <w:tcW w:w="1998" w:type="dxa"/>
            <w:vAlign w:val="center"/>
          </w:tcPr>
          <w:p w14:paraId="1EAA7FEE"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VPO</w:t>
            </w:r>
          </w:p>
        </w:tc>
        <w:tc>
          <w:tcPr>
            <w:tcW w:w="6318" w:type="dxa"/>
            <w:vAlign w:val="center"/>
          </w:tcPr>
          <w:p w14:paraId="0DFA8A3B"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Vaccin polio oral</w:t>
            </w:r>
          </w:p>
        </w:tc>
      </w:tr>
      <w:tr w:rsidR="006F53F3" w:rsidRPr="00FB3C8C" w14:paraId="1FA07465" w14:textId="77777777">
        <w:tc>
          <w:tcPr>
            <w:tcW w:w="1998" w:type="dxa"/>
            <w:vAlign w:val="center"/>
          </w:tcPr>
          <w:p w14:paraId="0DE043C2"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WICR</w:t>
            </w:r>
          </w:p>
        </w:tc>
        <w:tc>
          <w:tcPr>
            <w:tcW w:w="6318" w:type="dxa"/>
            <w:vAlign w:val="center"/>
          </w:tcPr>
          <w:p w14:paraId="6F94196E" w14:textId="77777777" w:rsidR="006F53F3" w:rsidRPr="003B1351" w:rsidRDefault="00803D4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Chambre froide positive</w:t>
            </w:r>
          </w:p>
        </w:tc>
      </w:tr>
      <w:tr w:rsidR="00B43BF9" w:rsidRPr="00DE6CD9" w14:paraId="47E2B102" w14:textId="77777777">
        <w:tc>
          <w:tcPr>
            <w:tcW w:w="1998" w:type="dxa"/>
            <w:vAlign w:val="center"/>
          </w:tcPr>
          <w:p w14:paraId="6B475BB8" w14:textId="5D192DE6" w:rsidR="00B43BF9" w:rsidRPr="003B1351" w:rsidRDefault="00B43BF9" w:rsidP="00B43BF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WICR</w:t>
            </w:r>
            <w:r w:rsidR="00C42E7C">
              <w:rPr>
                <w:rFonts w:asciiTheme="majorHAnsi" w:eastAsia="Calibri" w:hAnsiTheme="majorHAnsi" w:cstheme="majorHAnsi"/>
                <w:sz w:val="20"/>
                <w:szCs w:val="20"/>
                <w:lang w:val="fr-FR" w:eastAsia="fr-CH"/>
              </w:rPr>
              <w:t>/FR</w:t>
            </w:r>
          </w:p>
        </w:tc>
        <w:tc>
          <w:tcPr>
            <w:tcW w:w="6318" w:type="dxa"/>
            <w:vAlign w:val="center"/>
          </w:tcPr>
          <w:p w14:paraId="2B968114" w14:textId="68B538F8" w:rsidR="00B43BF9" w:rsidRPr="003B1351" w:rsidRDefault="00B43BF9" w:rsidP="00B43BF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3B1351">
              <w:rPr>
                <w:rFonts w:asciiTheme="majorHAnsi" w:eastAsia="Calibri" w:hAnsiTheme="majorHAnsi" w:cstheme="majorHAnsi"/>
                <w:sz w:val="20"/>
                <w:szCs w:val="20"/>
                <w:lang w:val="fr-FR" w:eastAsia="fr-CH"/>
              </w:rPr>
              <w:t>Chambre froide positive</w:t>
            </w:r>
            <w:r w:rsidR="00C42E7C">
              <w:rPr>
                <w:rFonts w:asciiTheme="majorHAnsi" w:eastAsia="Calibri" w:hAnsiTheme="majorHAnsi" w:cstheme="majorHAnsi"/>
                <w:sz w:val="20"/>
                <w:szCs w:val="20"/>
                <w:lang w:val="fr-FR" w:eastAsia="fr-CH"/>
              </w:rPr>
              <w:t xml:space="preserve"> et </w:t>
            </w:r>
            <w:r w:rsidR="00F23CAB">
              <w:rPr>
                <w:rFonts w:asciiTheme="majorHAnsi" w:eastAsia="Calibri" w:hAnsiTheme="majorHAnsi" w:cstheme="majorHAnsi"/>
                <w:sz w:val="20"/>
                <w:szCs w:val="20"/>
                <w:lang w:val="fr-FR" w:eastAsia="fr-CH"/>
              </w:rPr>
              <w:t>négative combin</w:t>
            </w:r>
            <w:r w:rsidR="004B1B06">
              <w:rPr>
                <w:rFonts w:asciiTheme="majorHAnsi" w:eastAsia="Calibri" w:hAnsiTheme="majorHAnsi" w:cstheme="majorHAnsi"/>
                <w:sz w:val="20"/>
                <w:szCs w:val="20"/>
                <w:lang w:val="fr-FR" w:eastAsia="fr-CH"/>
              </w:rPr>
              <w:t>é</w:t>
            </w:r>
          </w:p>
        </w:tc>
      </w:tr>
    </w:tbl>
    <w:p w14:paraId="699DFBAA" w14:textId="77777777" w:rsidR="006F53F3" w:rsidRPr="00FB3C8C" w:rsidRDefault="006F53F3">
      <w:pPr>
        <w:rPr>
          <w:rFonts w:asciiTheme="majorHAnsi" w:hAnsiTheme="majorHAnsi" w:cstheme="majorHAnsi"/>
          <w:lang w:val="fr-FR"/>
        </w:rPr>
        <w:sectPr w:rsidR="006F53F3" w:rsidRPr="00FB3C8C">
          <w:headerReference w:type="default" r:id="rId20"/>
          <w:footerReference w:type="default" r:id="rId21"/>
          <w:pgSz w:w="11906" w:h="16838"/>
          <w:pgMar w:top="2251" w:right="1440" w:bottom="1827" w:left="1440" w:header="720" w:footer="720" w:gutter="0"/>
          <w:pgNumType w:start="1"/>
          <w:cols w:space="720"/>
          <w:docGrid w:linePitch="299"/>
        </w:sectPr>
      </w:pPr>
    </w:p>
    <w:p w14:paraId="6CCC92B4" w14:textId="77777777" w:rsidR="006F53F3" w:rsidRPr="003B1351" w:rsidRDefault="00803D48">
      <w:pPr>
        <w:pStyle w:val="Heading1"/>
        <w:rPr>
          <w:rFonts w:asciiTheme="majorHAnsi" w:hAnsiTheme="majorHAnsi" w:cstheme="majorHAnsi"/>
          <w:lang w:val="fr-FR"/>
        </w:rPr>
      </w:pPr>
      <w:bookmarkStart w:id="2" w:name="_Toc136616420"/>
      <w:r w:rsidRPr="00FB3C8C">
        <w:rPr>
          <w:rFonts w:asciiTheme="majorHAnsi" w:hAnsiTheme="majorHAnsi" w:cstheme="majorHAnsi"/>
          <w:bCs/>
          <w:lang w:val="fr-FR"/>
        </w:rPr>
        <w:lastRenderedPageBreak/>
        <w:t xml:space="preserve">Rapport d'inventaire et segmentation des établissements </w:t>
      </w:r>
      <w:r w:rsidRPr="00FB3C8C">
        <w:rPr>
          <w:rFonts w:asciiTheme="majorHAnsi" w:hAnsiTheme="majorHAnsi" w:cstheme="majorHAnsi"/>
          <w:bCs/>
          <w:color w:val="0070C0"/>
          <w:lang w:val="fr-FR"/>
        </w:rPr>
        <w:t>(6 pages max.)</w:t>
      </w:r>
      <w:bookmarkEnd w:id="2"/>
    </w:p>
    <w:p w14:paraId="7F24FD72" w14:textId="77777777" w:rsidR="006F53F3" w:rsidRPr="003B1351" w:rsidRDefault="00803D48">
      <w:pPr>
        <w:pStyle w:val="Heading2"/>
        <w:spacing w:before="120"/>
        <w:rPr>
          <w:rFonts w:asciiTheme="majorHAnsi" w:hAnsiTheme="majorHAnsi" w:cstheme="majorHAnsi"/>
          <w:lang w:val="fr-FR"/>
        </w:rPr>
      </w:pPr>
      <w:bookmarkStart w:id="3" w:name="_Toc136616421"/>
      <w:r w:rsidRPr="00FB3C8C">
        <w:rPr>
          <w:rFonts w:asciiTheme="majorHAnsi" w:hAnsiTheme="majorHAnsi" w:cstheme="majorHAnsi"/>
          <w:lang w:val="fr-FR"/>
        </w:rPr>
        <w:t>Rapport sur l'état de l’inventaire :</w:t>
      </w:r>
      <w:bookmarkEnd w:id="3"/>
    </w:p>
    <w:p w14:paraId="491BFA92"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brièvement le système d'inventaire actuellement utilisé, la fréquence des mises à jour et l'exhaustivité de l'inventaire de l'ECF</w:t>
      </w:r>
    </w:p>
    <w:p w14:paraId="0C08F16D" w14:textId="77777777" w:rsidR="006F53F3" w:rsidRPr="003B1351" w:rsidRDefault="00803D48">
      <w:pPr>
        <w:pStyle w:val="BulletPoint"/>
        <w:jc w:val="both"/>
        <w:rPr>
          <w:rFonts w:asciiTheme="majorHAnsi" w:hAnsiTheme="majorHAnsi" w:cstheme="majorHAnsi"/>
          <w:lang w:val="fr-FR"/>
        </w:rPr>
      </w:pPr>
      <w:r w:rsidRPr="003B1351">
        <w:rPr>
          <w:rFonts w:asciiTheme="majorHAnsi" w:hAnsiTheme="majorHAnsi" w:cstheme="majorHAnsi"/>
          <w:lang w:val="fr-FR"/>
        </w:rPr>
        <w:t>La Guinée-Bissau a utilisé l'outil Excel d'inventaire et d'analyse des lacunes de l'OMS pour effectuer l’inventaire des équipements de la chaîne du froid. Cet outil est mis à jour trimestriellement en fonction des rapports d'état de fonctionnement des niveaux inférieurs de la chaîne d'approvisionnement en vaccins, ainsi que lors de l'installation de nouveaux équipements ou de la réparation d'équipements non fonctionnels.</w:t>
      </w:r>
    </w:p>
    <w:p w14:paraId="4E229087" w14:textId="77777777" w:rsidR="006F53F3" w:rsidRPr="003B1351" w:rsidRDefault="00803D48">
      <w:pPr>
        <w:pStyle w:val="BulletPoint"/>
        <w:jc w:val="both"/>
        <w:rPr>
          <w:rFonts w:asciiTheme="majorHAnsi" w:hAnsiTheme="majorHAnsi" w:cstheme="majorHAnsi"/>
          <w:lang w:val="fr-FR"/>
        </w:rPr>
      </w:pPr>
      <w:r w:rsidRPr="003B1351">
        <w:rPr>
          <w:rFonts w:asciiTheme="majorHAnsi" w:hAnsiTheme="majorHAnsi" w:cstheme="majorHAnsi"/>
          <w:lang w:val="fr-FR"/>
        </w:rPr>
        <w:t>En outre, lorsque des fonds sont disponibles, le pays procède à une évaluation complète de l'inventaire des équipements de la chaîne du froid (ECF) sur le terrain, ce qui permet de valider les rapports antérieurs. Cet exercice a été rendu possible en</w:t>
      </w:r>
      <w:r w:rsidRPr="00FB3C8C">
        <w:rPr>
          <w:rFonts w:asciiTheme="majorHAnsi" w:hAnsiTheme="majorHAnsi" w:cstheme="majorHAnsi"/>
          <w:lang w:val="fr-FR"/>
        </w:rPr>
        <w:t>tre octobre et décembre</w:t>
      </w:r>
      <w:r w:rsidRPr="003B1351">
        <w:rPr>
          <w:rFonts w:asciiTheme="majorHAnsi" w:hAnsiTheme="majorHAnsi" w:cstheme="majorHAnsi"/>
          <w:lang w:val="fr-FR"/>
        </w:rPr>
        <w:t xml:space="preserve"> 2024, sept ans après la dernière évaluation complète sur le terrain. Lors de l'inventaire réalisé en 2024, 160 sites, dont 148 sites de vaccination, 11 dépôts régionaux et 1 dépôt central, ont été visités.</w:t>
      </w:r>
    </w:p>
    <w:p w14:paraId="2CFAC2B1"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0E525D9D" w14:textId="77777777" w:rsidR="006F53F3" w:rsidRPr="00FB3C8C" w:rsidRDefault="00803D48">
      <w:pPr>
        <w:pStyle w:val="BulletPoint"/>
        <w:numPr>
          <w:ilvl w:val="0"/>
          <w:numId w:val="0"/>
        </w:numPr>
        <w:ind w:left="426"/>
        <w:jc w:val="both"/>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5382172C" wp14:editId="40BFE1E1">
            <wp:extent cx="3476625" cy="1238250"/>
            <wp:effectExtent l="0" t="0" r="9525" b="0"/>
            <wp:docPr id="36406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66826" name="Picture 1"/>
                    <pic:cNvPicPr>
                      <a:picLocks noChangeAspect="1"/>
                    </pic:cNvPicPr>
                  </pic:nvPicPr>
                  <pic:blipFill>
                    <a:blip r:embed="rId22"/>
                    <a:stretch>
                      <a:fillRect/>
                    </a:stretch>
                  </pic:blipFill>
                  <pic:spPr>
                    <a:xfrm>
                      <a:off x="0" y="0"/>
                      <a:ext cx="3479888" cy="1239412"/>
                    </a:xfrm>
                    <a:prstGeom prst="rect">
                      <a:avLst/>
                    </a:prstGeom>
                  </pic:spPr>
                </pic:pic>
              </a:graphicData>
            </a:graphic>
          </wp:inline>
        </w:drawing>
      </w:r>
    </w:p>
    <w:p w14:paraId="4D0C2D93" w14:textId="77777777" w:rsidR="006F53F3" w:rsidRPr="00FB3C8C" w:rsidRDefault="00803D48">
      <w:pPr>
        <w:pStyle w:val="BulletPoint"/>
        <w:numPr>
          <w:ilvl w:val="0"/>
          <w:numId w:val="0"/>
        </w:numPr>
        <w:jc w:val="both"/>
        <w:rPr>
          <w:rFonts w:asciiTheme="majorHAnsi" w:hAnsiTheme="majorHAnsi" w:cstheme="majorHAnsi"/>
          <w:lang w:val="fr-FR"/>
        </w:rPr>
      </w:pPr>
      <w:r w:rsidRPr="00FB3C8C">
        <w:rPr>
          <w:rFonts w:asciiTheme="majorHAnsi" w:hAnsiTheme="majorHAnsi" w:cstheme="majorHAnsi"/>
          <w:lang w:val="fr-FR"/>
        </w:rPr>
        <w:t xml:space="preserve"> </w:t>
      </w:r>
    </w:p>
    <w:p w14:paraId="32D4A6B4"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En utilisant les données de l'inventaire de l'ECF et l'outil d'analyse des lacunes de l'OMS, fournir une description de tous les équipements dans le pays (jusqu'aux lieux de prestation de services) : répartition des marques et modèles de base de l'équipement, statut PQS, types de stockage, sources d'alimentation, nombre d'années d'utilisation, emplacements, sources de financement, etc. comme dans le Tableau A de l'annexe, qui comprend :</w:t>
      </w:r>
    </w:p>
    <w:p w14:paraId="230C23A1" w14:textId="77777777" w:rsidR="006F53F3" w:rsidRPr="003B1351" w:rsidRDefault="006F53F3">
      <w:pPr>
        <w:pStyle w:val="ListParagraph"/>
        <w:rPr>
          <w:rFonts w:asciiTheme="majorHAnsi" w:hAnsiTheme="majorHAnsi" w:cstheme="majorHAnsi"/>
          <w:lang w:val="fr-FR"/>
        </w:rPr>
      </w:pPr>
    </w:p>
    <w:p w14:paraId="24AF71AD" w14:textId="77777777" w:rsidR="006F53F3" w:rsidRPr="003B1351" w:rsidRDefault="00803D48">
      <w:pPr>
        <w:pStyle w:val="BulletPoint"/>
        <w:jc w:val="both"/>
        <w:rPr>
          <w:rFonts w:asciiTheme="majorHAnsi" w:hAnsiTheme="majorHAnsi" w:cstheme="majorHAnsi"/>
          <w:lang w:val="fr-FR"/>
        </w:rPr>
      </w:pPr>
      <w:r w:rsidRPr="003B1351">
        <w:rPr>
          <w:rFonts w:asciiTheme="majorHAnsi" w:hAnsiTheme="majorHAnsi" w:cstheme="majorHAnsi"/>
          <w:lang w:val="fr-FR"/>
        </w:rPr>
        <w:t>Au cours des dix dernières années, la Guinée-Bissau a bénéficié d'un soutien important pour le développement de ses équipements de chaîne du froid, afin de répondre à la demande croissante de capacités de stockage de vaccins, due à la croissance démographique, au remplacement des équipements obsolètes, aux campagnes de vaccination et à l'introduction de nouveaux vaccins (VPI, Rota, PCV13, MenA, MCV2, COVID-19) depuis 2014.</w:t>
      </w:r>
    </w:p>
    <w:p w14:paraId="79A8B2CA" w14:textId="77777777" w:rsidR="006F53F3" w:rsidRPr="003B1351" w:rsidRDefault="00803D48">
      <w:pPr>
        <w:pStyle w:val="BulletPoint"/>
        <w:jc w:val="both"/>
        <w:rPr>
          <w:rFonts w:asciiTheme="majorHAnsi" w:hAnsiTheme="majorHAnsi" w:cstheme="majorHAnsi"/>
          <w:lang w:val="fr-FR"/>
        </w:rPr>
      </w:pPr>
      <w:r w:rsidRPr="003B1351">
        <w:rPr>
          <w:rFonts w:asciiTheme="majorHAnsi" w:hAnsiTheme="majorHAnsi" w:cstheme="majorHAnsi"/>
          <w:lang w:val="fr-FR"/>
        </w:rPr>
        <w:t xml:space="preserve">Au cours des quatre dernières années, le programme de réhabilitation de la chaîne du froid en Guinée-Bissau a permis d'augmenter la capacité de stockage de vaccins de plus de 69 % grâce à l'acquisition et à l'installation de 365 équipements de chaîne du froid modernes (ECF) pour les dépôts de vaccins régionaux (11) et les établissements de santé (148), tous fabriqués par Vestfrost. L'accès limité à une source d'énergie électrique fiable dans le pays explique que 94 % (344) des équipements soient alimentés par l'énergie solaire, tandis que les 31 restants dépendent de l'électricité (pour le dépôt régional de SAB et certains établissements de santé à Bissau). De </w:t>
      </w:r>
      <w:r w:rsidRPr="003B1351">
        <w:rPr>
          <w:rFonts w:asciiTheme="majorHAnsi" w:hAnsiTheme="majorHAnsi" w:cstheme="majorHAnsi"/>
          <w:lang w:val="fr-FR"/>
        </w:rPr>
        <w:lastRenderedPageBreak/>
        <w:t>plus, trois nouvelles chambres froides/congélateurs ont été acquises grâce à des financements du gouvernement japonais (1) et du Fonds mondial (2) pour le dépôt national de vaccins. Cependant, le manque d'espace dû à l'absence d'un entrepôt national standard pour le PEV a rendu impossible l'installation de ces équipements indispensables.</w:t>
      </w:r>
    </w:p>
    <w:p w14:paraId="1C53F239"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7C5E38DD" w14:textId="77777777" w:rsidR="006F53F3" w:rsidRPr="00FB3C8C" w:rsidRDefault="00803D48">
      <w:pPr>
        <w:pStyle w:val="BulletPoint"/>
        <w:numPr>
          <w:ilvl w:val="0"/>
          <w:numId w:val="0"/>
        </w:numPr>
        <w:ind w:left="426"/>
        <w:jc w:val="both"/>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1C4947FC" wp14:editId="425B60D1">
            <wp:extent cx="5731510" cy="4384675"/>
            <wp:effectExtent l="0" t="0" r="2540" b="0"/>
            <wp:docPr id="7351821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82150" name="Picture 1" descr="A screenshot of a computer&#10;&#10;AI-generated content may be incorrect."/>
                    <pic:cNvPicPr>
                      <a:picLocks noChangeAspect="1"/>
                    </pic:cNvPicPr>
                  </pic:nvPicPr>
                  <pic:blipFill>
                    <a:blip r:embed="rId23"/>
                    <a:stretch>
                      <a:fillRect/>
                    </a:stretch>
                  </pic:blipFill>
                  <pic:spPr>
                    <a:xfrm>
                      <a:off x="0" y="0"/>
                      <a:ext cx="5731510" cy="4384675"/>
                    </a:xfrm>
                    <a:prstGeom prst="rect">
                      <a:avLst/>
                    </a:prstGeom>
                  </pic:spPr>
                </pic:pic>
              </a:graphicData>
            </a:graphic>
          </wp:inline>
        </w:drawing>
      </w:r>
    </w:p>
    <w:p w14:paraId="1396772F" w14:textId="77777777" w:rsidR="006F53F3" w:rsidRPr="00FB3C8C" w:rsidRDefault="00803D48">
      <w:pPr>
        <w:pStyle w:val="BulletPoint"/>
        <w:numPr>
          <w:ilvl w:val="0"/>
          <w:numId w:val="0"/>
        </w:numPr>
        <w:ind w:left="426"/>
        <w:jc w:val="both"/>
        <w:rPr>
          <w:rStyle w:val="CommentReference"/>
          <w:lang w:val="fr-FR"/>
        </w:rPr>
      </w:pPr>
      <w:r w:rsidRPr="003B1351">
        <w:rPr>
          <w:rFonts w:asciiTheme="majorHAnsi" w:hAnsiTheme="majorHAnsi" w:cstheme="majorHAnsi"/>
          <w:lang w:val="fr-FR"/>
        </w:rPr>
        <w:t xml:space="preserve">D'autres réfrigérateurs/congélateurs PQS sont disponibles et sont fabriqués par B. </w:t>
      </w:r>
      <w:proofErr w:type="spellStart"/>
      <w:r w:rsidRPr="003B1351">
        <w:rPr>
          <w:rFonts w:asciiTheme="majorHAnsi" w:hAnsiTheme="majorHAnsi" w:cstheme="majorHAnsi"/>
          <w:lang w:val="fr-FR"/>
        </w:rPr>
        <w:t>Medical</w:t>
      </w:r>
      <w:proofErr w:type="spellEnd"/>
      <w:r w:rsidRPr="003B1351">
        <w:rPr>
          <w:rFonts w:asciiTheme="majorHAnsi" w:hAnsiTheme="majorHAnsi" w:cstheme="majorHAnsi"/>
          <w:lang w:val="fr-FR"/>
        </w:rPr>
        <w:t xml:space="preserve"> </w:t>
      </w:r>
      <w:proofErr w:type="spellStart"/>
      <w:r w:rsidRPr="003B1351">
        <w:rPr>
          <w:rFonts w:asciiTheme="majorHAnsi" w:hAnsiTheme="majorHAnsi" w:cstheme="majorHAnsi"/>
          <w:lang w:val="fr-FR"/>
        </w:rPr>
        <w:t>Systems</w:t>
      </w:r>
      <w:proofErr w:type="spellEnd"/>
      <w:r w:rsidRPr="003B1351">
        <w:rPr>
          <w:rFonts w:asciiTheme="majorHAnsi" w:hAnsiTheme="majorHAnsi" w:cstheme="majorHAnsi"/>
          <w:lang w:val="fr-FR"/>
        </w:rPr>
        <w:t xml:space="preserve"> Sarl (Dometic), tandis que les autres sont PIS ou non-PQ.   </w:t>
      </w:r>
    </w:p>
    <w:p w14:paraId="495C4272" w14:textId="77777777" w:rsidR="006F53F3" w:rsidRPr="00FB3C8C" w:rsidRDefault="006F53F3">
      <w:pPr>
        <w:pStyle w:val="BulletPoint"/>
        <w:numPr>
          <w:ilvl w:val="0"/>
          <w:numId w:val="0"/>
        </w:numPr>
        <w:ind w:left="426"/>
        <w:jc w:val="both"/>
        <w:rPr>
          <w:rStyle w:val="CommentReference"/>
          <w:lang w:val="fr-FR"/>
        </w:rPr>
      </w:pPr>
    </w:p>
    <w:p w14:paraId="643FB648" w14:textId="0C6D3C1B" w:rsidR="006F53F3" w:rsidRPr="00FB3C8C" w:rsidRDefault="00803D48" w:rsidP="002F2EC7">
      <w:pPr>
        <w:pStyle w:val="BulletPoint"/>
        <w:numPr>
          <w:ilvl w:val="0"/>
          <w:numId w:val="0"/>
        </w:numPr>
        <w:jc w:val="both"/>
        <w:rPr>
          <w:rStyle w:val="CommentReference"/>
          <w:lang w:val="fr-FR"/>
        </w:rPr>
      </w:pPr>
      <w:r w:rsidRPr="00FB3C8C">
        <w:rPr>
          <w:lang w:val="fr-FR"/>
        </w:rPr>
        <w:t xml:space="preserve">    </w:t>
      </w:r>
      <w:r w:rsidRPr="00FB3C8C">
        <w:rPr>
          <w:noProof/>
          <w:lang w:val="fr-FR"/>
        </w:rPr>
        <w:drawing>
          <wp:inline distT="0" distB="0" distL="114300" distR="114300" wp14:anchorId="469E1CB3" wp14:editId="2EE611ED">
            <wp:extent cx="2223032" cy="2127583"/>
            <wp:effectExtent l="0" t="0" r="635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24"/>
                    <a:stretch>
                      <a:fillRect/>
                    </a:stretch>
                  </pic:blipFill>
                  <pic:spPr>
                    <a:xfrm>
                      <a:off x="0" y="0"/>
                      <a:ext cx="2244748" cy="2148367"/>
                    </a:xfrm>
                    <a:prstGeom prst="rect">
                      <a:avLst/>
                    </a:prstGeom>
                    <a:noFill/>
                    <a:ln>
                      <a:noFill/>
                    </a:ln>
                  </pic:spPr>
                </pic:pic>
              </a:graphicData>
            </a:graphic>
          </wp:inline>
        </w:drawing>
      </w:r>
      <w:r w:rsidR="00993451">
        <w:rPr>
          <w:lang w:val="fr-FR"/>
        </w:rPr>
        <w:t xml:space="preserve"> </w:t>
      </w:r>
      <w:r w:rsidR="00993451" w:rsidRPr="00FB3C8C">
        <w:rPr>
          <w:rFonts w:asciiTheme="majorHAnsi" w:hAnsiTheme="majorHAnsi" w:cstheme="majorHAnsi"/>
          <w:noProof/>
          <w:lang w:val="fr-FR"/>
        </w:rPr>
        <w:drawing>
          <wp:inline distT="0" distB="0" distL="0" distR="0" wp14:anchorId="630743EB" wp14:editId="290A34E2">
            <wp:extent cx="2588837" cy="2213821"/>
            <wp:effectExtent l="0" t="0" r="0" b="0"/>
            <wp:docPr id="484944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4939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09695" cy="2231657"/>
                    </a:xfrm>
                    <a:prstGeom prst="rect">
                      <a:avLst/>
                    </a:prstGeom>
                    <a:noFill/>
                  </pic:spPr>
                </pic:pic>
              </a:graphicData>
            </a:graphic>
          </wp:inline>
        </w:drawing>
      </w:r>
    </w:p>
    <w:p w14:paraId="11850530" w14:textId="77777777" w:rsidR="006F53F3" w:rsidRPr="00FB3C8C" w:rsidRDefault="00803D48">
      <w:pPr>
        <w:pStyle w:val="BulletPoint"/>
        <w:numPr>
          <w:ilvl w:val="0"/>
          <w:numId w:val="0"/>
        </w:numPr>
        <w:ind w:left="426"/>
        <w:jc w:val="both"/>
        <w:rPr>
          <w:rStyle w:val="CommentReference"/>
          <w:lang w:val="fr-FR"/>
        </w:rPr>
      </w:pPr>
      <w:r w:rsidRPr="00FB3C8C">
        <w:rPr>
          <w:lang w:val="fr-FR"/>
        </w:rPr>
        <w:lastRenderedPageBreak/>
        <w:t xml:space="preserve">                                                  </w:t>
      </w:r>
    </w:p>
    <w:p w14:paraId="13E3EA0E" w14:textId="2ED7468E"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 xml:space="preserve">           </w:t>
      </w:r>
    </w:p>
    <w:p w14:paraId="23E314F8" w14:textId="6707B969" w:rsidR="006F53F3" w:rsidRPr="003B1351" w:rsidRDefault="00803D48">
      <w:pPr>
        <w:pStyle w:val="BulletPoint"/>
        <w:jc w:val="both"/>
        <w:rPr>
          <w:rFonts w:asciiTheme="majorHAnsi" w:hAnsiTheme="majorHAnsi" w:cstheme="majorHAnsi"/>
          <w:lang w:val="fr-FR"/>
        </w:rPr>
      </w:pPr>
      <w:r w:rsidRPr="003B1351">
        <w:rPr>
          <w:rFonts w:asciiTheme="majorHAnsi" w:hAnsiTheme="majorHAnsi" w:cstheme="majorHAnsi"/>
          <w:lang w:val="fr-FR"/>
        </w:rPr>
        <w:t xml:space="preserve">D'après l'analyse des écarts d'inventaire réalisée en 2024, les 160 sites disposent d'au moins un réfrigérateur fonctionnel, y compris les installations de nouveaux CCE en cours depuis l'année dernière, qui devraient être achevées d'ici mars 2025. Malgré un déficit important au niveau du dépôt national, trois nouvelles Chambres froides déjà livrés attendent </w:t>
      </w:r>
      <w:proofErr w:type="spellStart"/>
      <w:r w:rsidRPr="003B1351">
        <w:rPr>
          <w:rFonts w:asciiTheme="majorHAnsi" w:hAnsiTheme="majorHAnsi" w:cstheme="majorHAnsi"/>
          <w:lang w:val="fr-FR"/>
        </w:rPr>
        <w:t>leursl'installation</w:t>
      </w:r>
      <w:proofErr w:type="spellEnd"/>
      <w:r w:rsidRPr="00FB3C8C">
        <w:rPr>
          <w:rFonts w:asciiTheme="majorHAnsi" w:hAnsiTheme="majorHAnsi" w:cstheme="majorHAnsi"/>
          <w:lang w:val="fr-FR"/>
        </w:rPr>
        <w:t xml:space="preserve"> avec une capacité de stockage de </w:t>
      </w:r>
      <w:proofErr w:type="gramStart"/>
      <w:r w:rsidRPr="00FB3C8C">
        <w:rPr>
          <w:rFonts w:asciiTheme="majorHAnsi" w:hAnsiTheme="majorHAnsi"/>
          <w:lang w:val="fr-FR"/>
        </w:rPr>
        <w:t>20.270</w:t>
      </w:r>
      <w:r w:rsidRPr="00FB3C8C">
        <w:rPr>
          <w:rFonts w:asciiTheme="majorHAnsi" w:hAnsiTheme="majorHAnsi" w:cstheme="majorHAnsi"/>
          <w:lang w:val="fr-FR"/>
        </w:rPr>
        <w:t xml:space="preserve">  </w:t>
      </w:r>
      <w:proofErr w:type="spellStart"/>
      <w:r w:rsidRPr="00FB3C8C">
        <w:rPr>
          <w:rFonts w:asciiTheme="majorHAnsi" w:hAnsiTheme="majorHAnsi" w:cstheme="majorHAnsi"/>
          <w:lang w:val="fr-FR"/>
        </w:rPr>
        <w:t>littres</w:t>
      </w:r>
      <w:proofErr w:type="spellEnd"/>
      <w:proofErr w:type="gramEnd"/>
      <w:r w:rsidRPr="00FB3C8C">
        <w:rPr>
          <w:rFonts w:asciiTheme="majorHAnsi" w:hAnsiTheme="majorHAnsi" w:cstheme="majorHAnsi"/>
          <w:lang w:val="fr-FR"/>
        </w:rPr>
        <w:t xml:space="preserve"> à +5 </w:t>
      </w:r>
      <w:r w:rsidRPr="003B1351">
        <w:rPr>
          <w:rFonts w:asciiTheme="majorHAnsi" w:hAnsiTheme="majorHAnsi" w:cstheme="majorHAnsi"/>
          <w:lang w:val="fr-FR"/>
        </w:rPr>
        <w:t>°C</w:t>
      </w:r>
      <w:r w:rsidRPr="00FB3C8C">
        <w:rPr>
          <w:rFonts w:asciiTheme="majorHAnsi" w:hAnsiTheme="majorHAnsi" w:cstheme="majorHAnsi"/>
          <w:lang w:val="fr-FR"/>
        </w:rPr>
        <w:t xml:space="preserve"> et </w:t>
      </w:r>
      <w:r w:rsidRPr="00FB3C8C">
        <w:rPr>
          <w:rFonts w:asciiTheme="majorHAnsi" w:hAnsiTheme="majorHAnsi"/>
          <w:lang w:val="fr-FR"/>
        </w:rPr>
        <w:t xml:space="preserve">12.857 </w:t>
      </w:r>
      <w:proofErr w:type="spellStart"/>
      <w:r w:rsidRPr="00FB3C8C">
        <w:rPr>
          <w:rFonts w:asciiTheme="majorHAnsi" w:hAnsiTheme="majorHAnsi"/>
          <w:lang w:val="fr-FR"/>
        </w:rPr>
        <w:t>litrres</w:t>
      </w:r>
      <w:proofErr w:type="spellEnd"/>
      <w:r w:rsidRPr="00FB3C8C">
        <w:rPr>
          <w:rFonts w:asciiTheme="majorHAnsi" w:hAnsiTheme="majorHAnsi"/>
          <w:lang w:val="fr-FR"/>
        </w:rPr>
        <w:t xml:space="preserve"> </w:t>
      </w:r>
      <w:r w:rsidRPr="00FB3C8C">
        <w:rPr>
          <w:rFonts w:asciiTheme="majorHAnsi" w:hAnsiTheme="majorHAnsi" w:cstheme="majorHAnsi"/>
          <w:lang w:val="fr-FR"/>
        </w:rPr>
        <w:t>à -20</w:t>
      </w:r>
      <w:r w:rsidRPr="003B1351">
        <w:rPr>
          <w:rFonts w:asciiTheme="majorHAnsi" w:hAnsiTheme="majorHAnsi" w:cstheme="majorHAnsi"/>
          <w:lang w:val="fr-FR"/>
        </w:rPr>
        <w:t xml:space="preserve"> . Une chambre froide utilisée actuellement doit être </w:t>
      </w:r>
      <w:proofErr w:type="spellStart"/>
      <w:r w:rsidRPr="003B1351">
        <w:rPr>
          <w:rFonts w:asciiTheme="majorHAnsi" w:hAnsiTheme="majorHAnsi" w:cstheme="majorHAnsi"/>
          <w:lang w:val="fr-FR"/>
        </w:rPr>
        <w:t>remplacercar</w:t>
      </w:r>
      <w:proofErr w:type="spellEnd"/>
      <w:r w:rsidRPr="003B1351">
        <w:rPr>
          <w:rFonts w:asciiTheme="majorHAnsi" w:hAnsiTheme="majorHAnsi" w:cstheme="majorHAnsi"/>
          <w:lang w:val="fr-FR"/>
        </w:rPr>
        <w:t xml:space="preserve"> ne </w:t>
      </w:r>
      <w:proofErr w:type="spellStart"/>
      <w:r w:rsidRPr="003B1351">
        <w:rPr>
          <w:rFonts w:asciiTheme="majorHAnsi" w:hAnsiTheme="majorHAnsi" w:cstheme="majorHAnsi"/>
          <w:lang w:val="fr-FR"/>
        </w:rPr>
        <w:t>fonctionneant</w:t>
      </w:r>
      <w:proofErr w:type="spellEnd"/>
      <w:r w:rsidRPr="003B1351">
        <w:rPr>
          <w:rFonts w:asciiTheme="majorHAnsi" w:hAnsiTheme="majorHAnsi" w:cstheme="majorHAnsi"/>
          <w:lang w:val="fr-FR"/>
        </w:rPr>
        <w:t xml:space="preserve"> pas de manière optimale</w:t>
      </w:r>
      <w:proofErr w:type="gramStart"/>
      <w:r w:rsidRPr="003B1351">
        <w:rPr>
          <w:rFonts w:asciiTheme="majorHAnsi" w:hAnsiTheme="majorHAnsi" w:cstheme="majorHAnsi"/>
          <w:lang w:val="fr-FR"/>
        </w:rPr>
        <w:t>. .</w:t>
      </w:r>
      <w:proofErr w:type="gramEnd"/>
      <w:r w:rsidRPr="003B1351">
        <w:rPr>
          <w:rFonts w:asciiTheme="majorHAnsi" w:hAnsiTheme="majorHAnsi" w:cstheme="majorHAnsi"/>
          <w:lang w:val="fr-FR"/>
        </w:rPr>
        <w:t xml:space="preserve"> L'UNICEF a également fourni deux réfrigérateurs (+5 °C et -20 °C), utilisés principalement lorsque le magasin national est saturé, notamment lors des campagnes de vaccination. Le dépôt national dispose également de six équipements de chaîne du froid ultra-basse température (UCC) utilisés pour les vaccins contre la COVID-19.  5 dépôts régionaux de vaccins et </w:t>
      </w:r>
      <w:r w:rsidR="00CC4002" w:rsidRPr="003B1351">
        <w:rPr>
          <w:rFonts w:asciiTheme="majorHAnsi" w:hAnsiTheme="majorHAnsi" w:cstheme="majorHAnsi"/>
          <w:lang w:val="fr-FR"/>
        </w:rPr>
        <w:t>3</w:t>
      </w:r>
      <w:r w:rsidRPr="003B1351">
        <w:rPr>
          <w:rFonts w:asciiTheme="majorHAnsi" w:hAnsiTheme="majorHAnsi" w:cstheme="majorHAnsi"/>
          <w:lang w:val="fr-FR"/>
        </w:rPr>
        <w:t xml:space="preserve"> établissements de santé nécessitent </w:t>
      </w:r>
      <w:bookmarkStart w:id="4" w:name="_Hlk192800373"/>
      <w:r w:rsidRPr="003B1351">
        <w:rPr>
          <w:rFonts w:asciiTheme="majorHAnsi" w:hAnsiTheme="majorHAnsi" w:cstheme="majorHAnsi"/>
          <w:lang w:val="fr-FR"/>
        </w:rPr>
        <w:t>une extension des capacités de la chaîne du froid (CC) afin de maintenir une capacité de stockage adéquate qui permettra d'accueillir les nouvelles introductions de vaccins prévues au cours des 3 prochaines années, notamment les vaccins contre le paludisme (RTS, S), le virus de l'hépatite B (VHB) et le virus du papillome humain (VPH).</w:t>
      </w:r>
    </w:p>
    <w:bookmarkEnd w:id="4"/>
    <w:p w14:paraId="2F7E3BF3"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0260B263" w14:textId="77777777" w:rsidR="006F53F3" w:rsidRPr="00FB3C8C" w:rsidRDefault="00803D48">
      <w:pPr>
        <w:pStyle w:val="BulletPoint"/>
        <w:numPr>
          <w:ilvl w:val="0"/>
          <w:numId w:val="0"/>
        </w:numPr>
        <w:ind w:left="426"/>
        <w:jc w:val="both"/>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7295E741" wp14:editId="7BD59A20">
            <wp:extent cx="5610225" cy="2320925"/>
            <wp:effectExtent l="0" t="0" r="0" b="3175"/>
            <wp:docPr id="402842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42032"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21058" cy="2326019"/>
                    </a:xfrm>
                    <a:prstGeom prst="rect">
                      <a:avLst/>
                    </a:prstGeom>
                    <a:noFill/>
                    <a:ln>
                      <a:noFill/>
                    </a:ln>
                  </pic:spPr>
                </pic:pic>
              </a:graphicData>
            </a:graphic>
          </wp:inline>
        </w:drawing>
      </w:r>
    </w:p>
    <w:p w14:paraId="6A0480B6" w14:textId="5AA9F5DD" w:rsidR="006F53F3" w:rsidRPr="00FB3C8C" w:rsidRDefault="00803D48">
      <w:pPr>
        <w:pStyle w:val="BulletPoint"/>
        <w:numPr>
          <w:ilvl w:val="0"/>
          <w:numId w:val="0"/>
        </w:numPr>
        <w:ind w:left="426"/>
        <w:jc w:val="both"/>
        <w:rPr>
          <w:rFonts w:asciiTheme="majorHAnsi" w:hAnsiTheme="majorHAnsi" w:cstheme="majorHAnsi"/>
          <w:lang w:val="fr-FR"/>
        </w:rPr>
      </w:pPr>
      <w:r w:rsidRPr="00FB3C8C">
        <w:rPr>
          <w:rFonts w:asciiTheme="majorHAnsi" w:hAnsiTheme="majorHAnsi" w:cstheme="majorHAnsi"/>
          <w:lang w:val="fr-FR"/>
        </w:rPr>
        <w:lastRenderedPageBreak/>
        <w:t xml:space="preserve">         . </w:t>
      </w:r>
      <w:r w:rsidR="00495450" w:rsidRPr="00FB3C8C">
        <w:rPr>
          <w:noProof/>
          <w:lang w:val="fr-FR"/>
        </w:rPr>
        <w:drawing>
          <wp:inline distT="0" distB="0" distL="0" distR="0" wp14:anchorId="6C3A1B98" wp14:editId="271A2C4D">
            <wp:extent cx="5461000" cy="3308350"/>
            <wp:effectExtent l="0" t="0" r="6350" b="6350"/>
            <wp:docPr id="849801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000" cy="3308350"/>
                    </a:xfrm>
                    <a:prstGeom prst="rect">
                      <a:avLst/>
                    </a:prstGeom>
                    <a:noFill/>
                    <a:ln>
                      <a:noFill/>
                    </a:ln>
                  </pic:spPr>
                </pic:pic>
              </a:graphicData>
            </a:graphic>
          </wp:inline>
        </w:drawing>
      </w:r>
    </w:p>
    <w:p w14:paraId="0A1AE022" w14:textId="77777777" w:rsidR="006F53F3" w:rsidRPr="00FB3C8C" w:rsidRDefault="006F53F3">
      <w:pPr>
        <w:pStyle w:val="BulletPoint"/>
        <w:numPr>
          <w:ilvl w:val="0"/>
          <w:numId w:val="0"/>
        </w:numPr>
        <w:ind w:left="426"/>
        <w:jc w:val="both"/>
        <w:rPr>
          <w:rFonts w:asciiTheme="majorHAnsi" w:hAnsiTheme="majorHAnsi" w:cstheme="majorHAnsi"/>
          <w:lang w:val="fr-FR"/>
        </w:rPr>
      </w:pPr>
    </w:p>
    <w:p w14:paraId="09B56FB4"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3B1351">
        <w:rPr>
          <w:rFonts w:asciiTheme="majorHAnsi" w:hAnsiTheme="majorHAnsi" w:cstheme="majorHAnsi"/>
          <w:i/>
          <w:iCs/>
          <w:color w:val="005CB9" w:themeColor="text2"/>
          <w:lang w:val="fr-FR"/>
        </w:rPr>
        <w:t>Le nombre d'années d'utilisation et l’état de fonctionnement de l’ECF ainsi que les raisons de son non-fonctionnement</w:t>
      </w:r>
    </w:p>
    <w:p w14:paraId="6A08D97C" w14:textId="77777777" w:rsidR="006F53F3" w:rsidRPr="003B1351" w:rsidRDefault="00803D48">
      <w:pPr>
        <w:pStyle w:val="SecondaryBulletPoint"/>
        <w:rPr>
          <w:rFonts w:asciiTheme="majorHAnsi" w:hAnsiTheme="majorHAnsi" w:cstheme="majorHAnsi"/>
          <w:lang w:val="fr-FR"/>
        </w:rPr>
      </w:pPr>
      <w:r w:rsidRPr="003B1351">
        <w:rPr>
          <w:rFonts w:asciiTheme="majorHAnsi" w:hAnsiTheme="majorHAnsi" w:cstheme="majorHAnsi"/>
          <w:lang w:val="fr-FR"/>
        </w:rPr>
        <w:t>79 % des ECF ont moins de 5 ans, 12 % entre 5 et 10 ans et les autres plus de 10 ans. Plus de 82 % des CCE (tous PQS) sont fonctionnels et bien répartis dans tous les établissements, seuls deux centres de santé nécessitant une extension.</w:t>
      </w:r>
    </w:p>
    <w:p w14:paraId="0A2AC0AC" w14:textId="77777777" w:rsidR="006F53F3" w:rsidRPr="003B1351" w:rsidRDefault="006F53F3">
      <w:pPr>
        <w:pStyle w:val="SecondaryBulletPoint"/>
        <w:numPr>
          <w:ilvl w:val="0"/>
          <w:numId w:val="0"/>
        </w:numPr>
        <w:ind w:left="1020"/>
        <w:rPr>
          <w:rFonts w:asciiTheme="majorHAnsi" w:hAnsiTheme="majorHAnsi" w:cstheme="majorHAnsi"/>
          <w:lang w:val="fr-FR"/>
        </w:rPr>
      </w:pPr>
    </w:p>
    <w:p w14:paraId="1AC484C1" w14:textId="77777777" w:rsidR="006F53F3" w:rsidRPr="00FB3C8C" w:rsidRDefault="00803D48">
      <w:pPr>
        <w:pStyle w:val="SecondaryBulletPoint"/>
        <w:numPr>
          <w:ilvl w:val="0"/>
          <w:numId w:val="0"/>
        </w:numPr>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055BB1B5" wp14:editId="29BD0E19">
            <wp:extent cx="2657475" cy="2390140"/>
            <wp:effectExtent l="0" t="0" r="0" b="0"/>
            <wp:docPr id="836900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00671"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75484" cy="2406953"/>
                    </a:xfrm>
                    <a:prstGeom prst="rect">
                      <a:avLst/>
                    </a:prstGeom>
                    <a:noFill/>
                  </pic:spPr>
                </pic:pic>
              </a:graphicData>
            </a:graphic>
          </wp:inline>
        </w:drawing>
      </w:r>
      <w:r w:rsidRPr="00FB3C8C">
        <w:rPr>
          <w:rFonts w:asciiTheme="majorHAnsi" w:hAnsiTheme="majorHAnsi" w:cstheme="majorHAnsi"/>
          <w:lang w:val="fr-FR"/>
        </w:rPr>
        <w:t xml:space="preserve"> </w:t>
      </w:r>
      <w:r w:rsidRPr="00FB3C8C">
        <w:rPr>
          <w:rFonts w:asciiTheme="majorHAnsi" w:hAnsiTheme="majorHAnsi" w:cstheme="majorHAnsi"/>
          <w:noProof/>
          <w:lang w:val="fr-FR"/>
        </w:rPr>
        <w:drawing>
          <wp:inline distT="0" distB="0" distL="0" distR="0" wp14:anchorId="54D2A867" wp14:editId="309350A9">
            <wp:extent cx="2876550" cy="2360930"/>
            <wp:effectExtent l="0" t="0" r="0" b="0"/>
            <wp:docPr id="1070573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7358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886782" cy="2369698"/>
                    </a:xfrm>
                    <a:prstGeom prst="rect">
                      <a:avLst/>
                    </a:prstGeom>
                    <a:noFill/>
                  </pic:spPr>
                </pic:pic>
              </a:graphicData>
            </a:graphic>
          </wp:inline>
        </w:drawing>
      </w:r>
    </w:p>
    <w:p w14:paraId="108B003F" w14:textId="77777777" w:rsidR="006F53F3" w:rsidRPr="00FB3C8C" w:rsidRDefault="006F53F3">
      <w:pPr>
        <w:pStyle w:val="SecondaryBulletPoint"/>
        <w:numPr>
          <w:ilvl w:val="0"/>
          <w:numId w:val="0"/>
        </w:numPr>
        <w:ind w:left="851"/>
        <w:jc w:val="both"/>
        <w:rPr>
          <w:rFonts w:asciiTheme="majorHAnsi" w:hAnsiTheme="majorHAnsi" w:cstheme="majorHAnsi"/>
          <w:lang w:val="fr-FR"/>
        </w:rPr>
      </w:pPr>
    </w:p>
    <w:p w14:paraId="55E069A1"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Le nombre, les types, la répartition et l'état de fonctionnement des autres appareils tels que les dispositifs de surveillance de la température, les régulateurs de tension, les pièces de rechange des équipements, etc.</w:t>
      </w:r>
    </w:p>
    <w:p w14:paraId="61F2808D" w14:textId="77777777" w:rsidR="006F53F3" w:rsidRPr="003B1351" w:rsidRDefault="00803D48">
      <w:pPr>
        <w:pStyle w:val="BulletPoint"/>
        <w:ind w:left="726"/>
        <w:jc w:val="both"/>
        <w:rPr>
          <w:rFonts w:asciiTheme="majorHAnsi" w:hAnsiTheme="majorHAnsi" w:cstheme="majorHAnsi"/>
          <w:lang w:val="fr-FR"/>
        </w:rPr>
      </w:pPr>
      <w:r w:rsidRPr="003B1351">
        <w:rPr>
          <w:rFonts w:asciiTheme="majorHAnsi" w:hAnsiTheme="majorHAnsi" w:cstheme="majorHAnsi"/>
          <w:lang w:val="fr-FR"/>
        </w:rPr>
        <w:lastRenderedPageBreak/>
        <w:t>Parmi les soutiens récents reçus par le pays figurent des glacières et des porte-vaccins pour le stockage et le transport temporaires des vaccins, ainsi que différents types de dispositifs de surveillance de la température pour garantir que la température des vaccins soit efficacement surveillée pendant le transport et le stockage des vaccins à différents niveaux de la chaîne d'approvisionnement en vaccins.</w:t>
      </w:r>
    </w:p>
    <w:p w14:paraId="6CBDD3E1" w14:textId="77777777" w:rsidR="006F53F3" w:rsidRPr="003B1351" w:rsidRDefault="00803D48">
      <w:pPr>
        <w:pStyle w:val="BulletPoint"/>
        <w:numPr>
          <w:ilvl w:val="0"/>
          <w:numId w:val="0"/>
        </w:numPr>
        <w:ind w:left="726" w:firstLine="294"/>
        <w:jc w:val="both"/>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1E8A23AF" wp14:editId="3487C492">
            <wp:extent cx="5731510" cy="1795145"/>
            <wp:effectExtent l="0" t="0" r="0" b="0"/>
            <wp:docPr id="782067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67897"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31510" cy="1795145"/>
                    </a:xfrm>
                    <a:prstGeom prst="rect">
                      <a:avLst/>
                    </a:prstGeom>
                    <a:noFill/>
                    <a:ln>
                      <a:noFill/>
                    </a:ln>
                  </pic:spPr>
                </pic:pic>
              </a:graphicData>
            </a:graphic>
          </wp:inline>
        </w:drawing>
      </w:r>
    </w:p>
    <w:p w14:paraId="6AA5B9C8"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L'état de la garantie de l'équipement (le cas échéant)</w:t>
      </w:r>
    </w:p>
    <w:p w14:paraId="72D52C0F" w14:textId="77777777"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Les équipements acquis et qui sont en majorité de marque Vestfrost ont une garantie de 2 ans.</w:t>
      </w:r>
    </w:p>
    <w:p w14:paraId="13397FA3" w14:textId="38ADA405"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Le pays n’a pas à ce jour connu de problème majeur lié à la garantie des ECF.</w:t>
      </w:r>
    </w:p>
    <w:p w14:paraId="770825B2"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Fournir des détails (nombre, emplacement, marques et modèles, source de financement, etc.) sur les équipements en cours d’acquisition (appels d'offres en cours de lancement et/ou appareils non installés dans le pays) financés par </w:t>
      </w:r>
      <w:proofErr w:type="spellStart"/>
      <w:r w:rsidRPr="00FB3C8C">
        <w:rPr>
          <w:rFonts w:asciiTheme="majorHAnsi" w:hAnsiTheme="majorHAnsi" w:cstheme="majorHAnsi"/>
          <w:i/>
          <w:iCs/>
          <w:color w:val="005CB9" w:themeColor="text2"/>
          <w:lang w:val="fr-FR"/>
        </w:rPr>
        <w:t>Gavi</w:t>
      </w:r>
      <w:proofErr w:type="spellEnd"/>
      <w:r w:rsidRPr="00FB3C8C">
        <w:rPr>
          <w:rFonts w:asciiTheme="majorHAnsi" w:hAnsiTheme="majorHAnsi" w:cstheme="majorHAnsi"/>
          <w:i/>
          <w:iCs/>
          <w:color w:val="005CB9" w:themeColor="text2"/>
          <w:lang w:val="fr-FR"/>
        </w:rPr>
        <w:t xml:space="preserve"> et par des sources de financement autres que </w:t>
      </w:r>
      <w:proofErr w:type="spellStart"/>
      <w:r w:rsidRPr="00FB3C8C">
        <w:rPr>
          <w:rFonts w:asciiTheme="majorHAnsi" w:hAnsiTheme="majorHAnsi" w:cstheme="majorHAnsi"/>
          <w:i/>
          <w:iCs/>
          <w:color w:val="005CB9" w:themeColor="text2"/>
          <w:lang w:val="fr-FR"/>
        </w:rPr>
        <w:t>Gavi</w:t>
      </w:r>
      <w:proofErr w:type="spellEnd"/>
      <w:r w:rsidRPr="00FB3C8C">
        <w:rPr>
          <w:rFonts w:asciiTheme="majorHAnsi" w:hAnsiTheme="majorHAnsi" w:cstheme="majorHAnsi"/>
          <w:i/>
          <w:iCs/>
          <w:color w:val="005CB9" w:themeColor="text2"/>
          <w:lang w:val="fr-FR"/>
        </w:rPr>
        <w:t>.</w:t>
      </w:r>
    </w:p>
    <w:p w14:paraId="0E9B0D63" w14:textId="3A46F0ED"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 xml:space="preserve">En 2024, le pays a acquis </w:t>
      </w:r>
      <w:bookmarkStart w:id="5" w:name="_Hlk192334783"/>
      <w:r w:rsidRPr="003B1351">
        <w:rPr>
          <w:rFonts w:asciiTheme="majorHAnsi" w:hAnsiTheme="majorHAnsi" w:cstheme="majorHAnsi"/>
          <w:lang w:val="fr-FR"/>
        </w:rPr>
        <w:t xml:space="preserve">240 ECF de marque Vestfrost, sous financement de la Banque Mondiale (114), CDC </w:t>
      </w:r>
      <w:proofErr w:type="spellStart"/>
      <w:r w:rsidRPr="003B1351">
        <w:rPr>
          <w:rFonts w:asciiTheme="majorHAnsi" w:hAnsiTheme="majorHAnsi" w:cstheme="majorHAnsi"/>
          <w:lang w:val="fr-FR"/>
        </w:rPr>
        <w:t>Africa</w:t>
      </w:r>
      <w:proofErr w:type="spellEnd"/>
      <w:r w:rsidRPr="003B1351">
        <w:rPr>
          <w:rFonts w:asciiTheme="majorHAnsi" w:hAnsiTheme="majorHAnsi" w:cstheme="majorHAnsi"/>
          <w:lang w:val="fr-FR"/>
        </w:rPr>
        <w:t xml:space="preserve"> (60) et Fond Japonais (66).</w:t>
      </w:r>
      <w:bookmarkEnd w:id="5"/>
      <w:r w:rsidRPr="003B1351">
        <w:rPr>
          <w:rFonts w:asciiTheme="majorHAnsi" w:hAnsiTheme="majorHAnsi" w:cstheme="majorHAnsi"/>
          <w:lang w:val="fr-FR"/>
        </w:rPr>
        <w:t xml:space="preserve"> 199 ECF sont déjà installés et le reste est en cours. Aussi, 3 Chambre froide</w:t>
      </w:r>
      <w:r w:rsidRPr="00FB3C8C">
        <w:rPr>
          <w:rFonts w:asciiTheme="majorHAnsi" w:hAnsiTheme="majorHAnsi" w:cstheme="majorHAnsi"/>
          <w:lang w:val="fr-FR"/>
        </w:rPr>
        <w:t xml:space="preserve"> </w:t>
      </w:r>
      <w:r w:rsidRPr="003B1351">
        <w:rPr>
          <w:rFonts w:asciiTheme="majorHAnsi" w:hAnsiTheme="majorHAnsi" w:cstheme="majorHAnsi"/>
          <w:lang w:val="fr-FR"/>
        </w:rPr>
        <w:t>mixtes</w:t>
      </w:r>
      <w:r w:rsidRPr="00FB3C8C">
        <w:rPr>
          <w:rFonts w:asciiTheme="majorHAnsi" w:hAnsiTheme="majorHAnsi" w:cstheme="majorHAnsi"/>
          <w:lang w:val="fr-FR"/>
        </w:rPr>
        <w:t xml:space="preserve"> </w:t>
      </w:r>
      <w:r w:rsidRPr="003B1351">
        <w:rPr>
          <w:rFonts w:asciiTheme="majorHAnsi" w:hAnsiTheme="majorHAnsi" w:cstheme="majorHAnsi"/>
          <w:lang w:val="fr-FR"/>
        </w:rPr>
        <w:t>de marque Zhendre ont été acquises durant la période Covid-19 sous financement du Fond Mondial (2 CF) et du Fond Japonais (1 CF).</w:t>
      </w:r>
    </w:p>
    <w:p w14:paraId="6D5D3BD8"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Inclure un résumé des lacunes dans le rapport d'évaluation </w:t>
      </w:r>
      <w:bookmarkStart w:id="6" w:name="_Hlk192520071"/>
      <w:r w:rsidRPr="00FB3C8C">
        <w:rPr>
          <w:rFonts w:asciiTheme="majorHAnsi" w:hAnsiTheme="majorHAnsi" w:cstheme="majorHAnsi"/>
          <w:i/>
          <w:iCs/>
          <w:color w:val="005CB9" w:themeColor="text2"/>
          <w:lang w:val="fr-FR"/>
        </w:rPr>
        <w:t xml:space="preserve">de la gestion efficace des vaccins </w:t>
      </w:r>
      <w:bookmarkEnd w:id="6"/>
      <w:r w:rsidRPr="00FB3C8C">
        <w:rPr>
          <w:rFonts w:asciiTheme="majorHAnsi" w:hAnsiTheme="majorHAnsi" w:cstheme="majorHAnsi"/>
          <w:i/>
          <w:iCs/>
          <w:color w:val="005CB9" w:themeColor="text2"/>
          <w:lang w:val="fr-FR"/>
        </w:rPr>
        <w:t>(GEV) le plus récent et les recommandations formulées qui seront priorisées dans le cadre de ce soutien par rapport à d'autres soutiens complémentaires.</w:t>
      </w:r>
    </w:p>
    <w:p w14:paraId="6F8C2499" w14:textId="77777777" w:rsidR="006F53F3" w:rsidRPr="003B1351" w:rsidRDefault="00803D48" w:rsidP="00FB3C8C">
      <w:pPr>
        <w:rPr>
          <w:rFonts w:asciiTheme="majorHAnsi" w:hAnsiTheme="majorHAnsi" w:cstheme="majorHAnsi"/>
          <w:sz w:val="20"/>
          <w:szCs w:val="24"/>
          <w:lang w:val="fr-FR"/>
        </w:rPr>
      </w:pPr>
      <w:r w:rsidRPr="003B1351">
        <w:rPr>
          <w:rFonts w:asciiTheme="majorHAnsi" w:hAnsiTheme="majorHAnsi" w:cstheme="majorHAnsi"/>
          <w:sz w:val="20"/>
          <w:szCs w:val="24"/>
          <w:lang w:val="fr-FR"/>
        </w:rPr>
        <w:t>L’évaluation de la gestion efficace des vaccins (GEV) effectuée par la Guinée Bissau en en janvier 2025 (score composite de 68%) a identifié un certain nombre de faiblesses qui concernent les équipements de chaîne du froid et les capacités de stockage des entrepôts, les ressources humaines, la surveillance de la température, les politiques et les procédures, le suivi des performances de la chaine d’approvisionnement. De façon plus détaillé, il s’agit de :</w:t>
      </w:r>
    </w:p>
    <w:p w14:paraId="2B79EF2C" w14:textId="77777777" w:rsidR="00080A15"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Gestion insuffisante de la température, en particulier pendant le transport, conduite des cartographies des ECF non effective, Absence des PON aux niveaux intermédiaires et opérationnels sur les principales composantes de la CA des vaccins- gestion des températures, cartographie des ECF, gestion des stocks, distribution des vaccins, gestion des véhicules, maintenance des ECF, suivi des performances, supervision formative etc</w:t>
      </w:r>
      <w:r w:rsidR="00F20FA7" w:rsidRPr="003B1351">
        <w:rPr>
          <w:rFonts w:asciiTheme="majorHAnsi" w:hAnsiTheme="majorHAnsi" w:cstheme="majorHAnsi"/>
          <w:sz w:val="20"/>
          <w:szCs w:val="24"/>
          <w:lang w:val="fr-FR"/>
        </w:rPr>
        <w:t>.</w:t>
      </w:r>
    </w:p>
    <w:p w14:paraId="7B07B973" w14:textId="77777777" w:rsidR="00080A15"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Absence de plan d’urgence pour le transport des vaccins, l’entretien et la maintenance préventive des ECF et des véhicules</w:t>
      </w:r>
      <w:r w:rsidR="00F20FA7" w:rsidRPr="003B1351">
        <w:rPr>
          <w:rFonts w:asciiTheme="majorHAnsi" w:hAnsiTheme="majorHAnsi" w:cstheme="majorHAnsi"/>
          <w:sz w:val="20"/>
          <w:szCs w:val="24"/>
          <w:lang w:val="fr-FR"/>
        </w:rPr>
        <w:t>.</w:t>
      </w:r>
    </w:p>
    <w:p w14:paraId="601A747B" w14:textId="77777777" w:rsidR="00080A15"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Insuffisance dans la planification et la bonne mise en œuvre des pratiques de distribution des vaccins</w:t>
      </w:r>
      <w:r w:rsidR="00F20FA7" w:rsidRPr="003B1351">
        <w:rPr>
          <w:rFonts w:asciiTheme="majorHAnsi" w:hAnsiTheme="majorHAnsi" w:cstheme="majorHAnsi"/>
          <w:sz w:val="20"/>
          <w:szCs w:val="24"/>
          <w:lang w:val="fr-FR"/>
        </w:rPr>
        <w:t>.</w:t>
      </w:r>
    </w:p>
    <w:p w14:paraId="0F80EEE1" w14:textId="77777777" w:rsidR="00080A15"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Insuffisance des capacités de stockage, présence de nombreux ECF non fonctionnels</w:t>
      </w:r>
      <w:r w:rsidR="00F20FA7" w:rsidRPr="003B1351">
        <w:rPr>
          <w:rFonts w:asciiTheme="majorHAnsi" w:hAnsiTheme="majorHAnsi" w:cstheme="majorHAnsi"/>
          <w:sz w:val="20"/>
          <w:szCs w:val="24"/>
          <w:lang w:val="fr-FR"/>
        </w:rPr>
        <w:t>.</w:t>
      </w:r>
      <w:r w:rsidRPr="003B1351">
        <w:rPr>
          <w:rFonts w:asciiTheme="majorHAnsi" w:hAnsiTheme="majorHAnsi" w:cstheme="majorHAnsi"/>
          <w:sz w:val="20"/>
          <w:szCs w:val="24"/>
          <w:lang w:val="fr-FR"/>
        </w:rPr>
        <w:t xml:space="preserve"> Insuffisance dans la gestion et la maintenance préventive et curative des ECF et du matériel </w:t>
      </w:r>
      <w:r w:rsidRPr="003B1351">
        <w:rPr>
          <w:rFonts w:asciiTheme="majorHAnsi" w:hAnsiTheme="majorHAnsi" w:cstheme="majorHAnsi"/>
          <w:sz w:val="20"/>
          <w:szCs w:val="24"/>
          <w:lang w:val="fr-FR"/>
        </w:rPr>
        <w:lastRenderedPageBreak/>
        <w:t>roulant, inventaire, rapport périodique</w:t>
      </w:r>
      <w:r w:rsidR="00080A15" w:rsidRPr="003B1351">
        <w:rPr>
          <w:rFonts w:asciiTheme="majorHAnsi" w:hAnsiTheme="majorHAnsi" w:cstheme="majorHAnsi"/>
          <w:sz w:val="20"/>
          <w:szCs w:val="24"/>
          <w:lang w:val="fr-FR"/>
        </w:rPr>
        <w:t>.</w:t>
      </w:r>
      <w:r w:rsidRPr="003B1351">
        <w:rPr>
          <w:rFonts w:asciiTheme="majorHAnsi" w:hAnsiTheme="majorHAnsi" w:cstheme="majorHAnsi"/>
          <w:sz w:val="20"/>
          <w:szCs w:val="24"/>
          <w:lang w:val="fr-FR"/>
        </w:rPr>
        <w:t xml:space="preserve"> Gestion insuffisante des déchets - utilisation d’installations de destruction inappropriées, sites de stockage inadaptés</w:t>
      </w:r>
      <w:r w:rsidR="00080A15" w:rsidRPr="003B1351">
        <w:rPr>
          <w:rFonts w:asciiTheme="majorHAnsi" w:hAnsiTheme="majorHAnsi" w:cstheme="majorHAnsi"/>
          <w:sz w:val="20"/>
          <w:szCs w:val="24"/>
          <w:lang w:val="fr-FR"/>
        </w:rPr>
        <w:t>.</w:t>
      </w:r>
    </w:p>
    <w:p w14:paraId="48F75253" w14:textId="77777777" w:rsidR="00080A15"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Suivi des performances de la chaine d’approvisionnement insuffisante, indicateurs non clairement définis, taux d’alarmes de température non évalués</w:t>
      </w:r>
      <w:r w:rsidR="00080A15" w:rsidRPr="003B1351">
        <w:rPr>
          <w:rFonts w:asciiTheme="majorHAnsi" w:hAnsiTheme="majorHAnsi" w:cstheme="majorHAnsi"/>
          <w:sz w:val="20"/>
          <w:szCs w:val="24"/>
          <w:lang w:val="fr-FR"/>
        </w:rPr>
        <w:t>.</w:t>
      </w:r>
      <w:r w:rsidRPr="003B1351">
        <w:rPr>
          <w:rFonts w:asciiTheme="majorHAnsi" w:hAnsiTheme="majorHAnsi" w:cstheme="majorHAnsi"/>
          <w:sz w:val="20"/>
          <w:szCs w:val="24"/>
          <w:lang w:val="fr-FR"/>
        </w:rPr>
        <w:t xml:space="preserve"> </w:t>
      </w:r>
    </w:p>
    <w:p w14:paraId="027D1F52" w14:textId="79FF0F35" w:rsidR="00080A15"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Faible mise en œuvre de supervision formative, absence d’une checklist de supervision incluant tous les domaines de la chaine d’approvisionnement</w:t>
      </w:r>
      <w:r w:rsidR="00080A15" w:rsidRPr="003B1351">
        <w:rPr>
          <w:rFonts w:asciiTheme="majorHAnsi" w:hAnsiTheme="majorHAnsi" w:cstheme="majorHAnsi"/>
          <w:sz w:val="20"/>
          <w:szCs w:val="24"/>
          <w:lang w:val="fr-FR"/>
        </w:rPr>
        <w:t>.</w:t>
      </w:r>
    </w:p>
    <w:p w14:paraId="00814D73" w14:textId="77777777" w:rsidR="00AE432F" w:rsidRPr="003B1351" w:rsidRDefault="00803D48" w:rsidP="00080A15">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Coordination insuffisante du Groupe de Travail sur la Logistique, membres du groupe de travail non formellement désigné, TDR non disponible</w:t>
      </w:r>
      <w:r w:rsidR="00080A15" w:rsidRPr="003B1351">
        <w:rPr>
          <w:rFonts w:asciiTheme="majorHAnsi" w:hAnsiTheme="majorHAnsi" w:cstheme="majorHAnsi"/>
          <w:sz w:val="20"/>
          <w:szCs w:val="24"/>
          <w:lang w:val="fr-FR"/>
        </w:rPr>
        <w:t>.</w:t>
      </w:r>
    </w:p>
    <w:p w14:paraId="5BE33734" w14:textId="759831A1" w:rsidR="006F53F3" w:rsidRPr="003B1351" w:rsidRDefault="00803D48" w:rsidP="00AE432F">
      <w:pPr>
        <w:pStyle w:val="ListParagraph"/>
        <w:numPr>
          <w:ilvl w:val="0"/>
          <w:numId w:val="13"/>
        </w:numPr>
        <w:rPr>
          <w:rFonts w:asciiTheme="majorHAnsi" w:hAnsiTheme="majorHAnsi" w:cstheme="majorHAnsi"/>
          <w:sz w:val="20"/>
          <w:szCs w:val="24"/>
          <w:lang w:val="fr-FR"/>
        </w:rPr>
      </w:pPr>
      <w:r w:rsidRPr="003B1351">
        <w:rPr>
          <w:rFonts w:asciiTheme="majorHAnsi" w:hAnsiTheme="majorHAnsi" w:cstheme="majorHAnsi"/>
          <w:sz w:val="20"/>
          <w:szCs w:val="24"/>
          <w:lang w:val="fr-FR"/>
        </w:rPr>
        <w:t>Infrastructures inadéquates au niveau opérationnel, absence de protection d’incendie et extincteur, EPI non disponible</w:t>
      </w:r>
      <w:r w:rsidR="00080A15" w:rsidRPr="003B1351">
        <w:rPr>
          <w:rFonts w:asciiTheme="majorHAnsi" w:hAnsiTheme="majorHAnsi" w:cstheme="majorHAnsi"/>
          <w:sz w:val="20"/>
          <w:szCs w:val="24"/>
          <w:lang w:val="fr-FR"/>
        </w:rPr>
        <w:t>.</w:t>
      </w:r>
    </w:p>
    <w:p w14:paraId="36C9A02E" w14:textId="77777777" w:rsidR="006F53F3" w:rsidRPr="003B1351" w:rsidRDefault="006F53F3">
      <w:pPr>
        <w:rPr>
          <w:rFonts w:asciiTheme="majorHAnsi" w:hAnsiTheme="majorHAnsi" w:cstheme="majorHAnsi"/>
          <w:sz w:val="20"/>
          <w:szCs w:val="24"/>
          <w:lang w:val="fr-FR"/>
        </w:rPr>
      </w:pPr>
    </w:p>
    <w:p w14:paraId="342238E2" w14:textId="42B14A4D" w:rsidR="00572E48" w:rsidRPr="003B1351" w:rsidRDefault="00803D48" w:rsidP="00572E48">
      <w:pPr>
        <w:pStyle w:val="ListParagraph"/>
        <w:numPr>
          <w:ilvl w:val="0"/>
          <w:numId w:val="14"/>
        </w:numPr>
        <w:rPr>
          <w:rFonts w:asciiTheme="majorHAnsi" w:hAnsiTheme="majorHAnsi" w:cstheme="majorHAnsi"/>
          <w:sz w:val="20"/>
          <w:szCs w:val="24"/>
          <w:lang w:val="fr-FR"/>
        </w:rPr>
      </w:pPr>
      <w:r w:rsidRPr="003B1351">
        <w:rPr>
          <w:rFonts w:asciiTheme="majorHAnsi" w:hAnsiTheme="majorHAnsi" w:cstheme="majorHAnsi"/>
          <w:sz w:val="20"/>
          <w:szCs w:val="24"/>
          <w:lang w:val="fr-FR"/>
        </w:rPr>
        <w:t>Pour combler ces insuffisances, l’équipe de coordination de l’évaluation a proposé quelques recommandations parmi lesquelles on peut noter</w:t>
      </w:r>
      <w:proofErr w:type="gramStart"/>
      <w:r w:rsidRPr="003B1351">
        <w:rPr>
          <w:rFonts w:asciiTheme="majorHAnsi" w:hAnsiTheme="majorHAnsi" w:cstheme="majorHAnsi"/>
          <w:sz w:val="20"/>
          <w:szCs w:val="24"/>
          <w:lang w:val="fr-FR"/>
        </w:rPr>
        <w:t> :Le</w:t>
      </w:r>
      <w:proofErr w:type="gramEnd"/>
      <w:r w:rsidRPr="003B1351">
        <w:rPr>
          <w:rFonts w:asciiTheme="majorHAnsi" w:hAnsiTheme="majorHAnsi" w:cstheme="majorHAnsi"/>
          <w:sz w:val="20"/>
          <w:szCs w:val="24"/>
          <w:lang w:val="fr-FR"/>
        </w:rPr>
        <w:t xml:space="preserve"> renforcement des infrastructures en faisant le plaidoyer pour la construction du nouveau magasin de l’entrepôt central du PEV et y installer les nouvelles chambres froides encore entreposées en pièces détachées</w:t>
      </w:r>
      <w:r w:rsidR="00572E48" w:rsidRPr="003B1351">
        <w:rPr>
          <w:rFonts w:asciiTheme="majorHAnsi" w:hAnsiTheme="majorHAnsi" w:cstheme="majorHAnsi"/>
          <w:sz w:val="20"/>
          <w:szCs w:val="24"/>
          <w:lang w:val="fr-FR"/>
        </w:rPr>
        <w:t>.</w:t>
      </w:r>
    </w:p>
    <w:p w14:paraId="786FD1FD" w14:textId="77777777" w:rsidR="00572E48" w:rsidRPr="003B1351" w:rsidRDefault="00803D48" w:rsidP="00572E48">
      <w:pPr>
        <w:pStyle w:val="ListParagraph"/>
        <w:numPr>
          <w:ilvl w:val="0"/>
          <w:numId w:val="14"/>
        </w:numPr>
        <w:rPr>
          <w:rFonts w:asciiTheme="majorHAnsi" w:hAnsiTheme="majorHAnsi" w:cstheme="majorHAnsi"/>
          <w:sz w:val="20"/>
          <w:szCs w:val="24"/>
          <w:lang w:val="fr-FR"/>
        </w:rPr>
      </w:pPr>
      <w:r w:rsidRPr="003B1351">
        <w:rPr>
          <w:rFonts w:asciiTheme="majorHAnsi" w:hAnsiTheme="majorHAnsi" w:cstheme="majorHAnsi"/>
          <w:sz w:val="20"/>
          <w:szCs w:val="24"/>
          <w:lang w:val="fr-FR"/>
        </w:rPr>
        <w:t>Révision/diffusion des PON en intégrant toutes les fonctions de la chaine d’approvisionnement des vaccins, notamment l’arrivée des vaccins, le suivi de la température pendant le transport, la cartographie des chambres froides, la distribution des vaccins</w:t>
      </w:r>
      <w:r w:rsidR="00572E48" w:rsidRPr="003B1351">
        <w:rPr>
          <w:rFonts w:asciiTheme="majorHAnsi" w:hAnsiTheme="majorHAnsi" w:cstheme="majorHAnsi"/>
          <w:sz w:val="20"/>
          <w:szCs w:val="24"/>
          <w:lang w:val="fr-FR"/>
        </w:rPr>
        <w:t>.</w:t>
      </w:r>
    </w:p>
    <w:p w14:paraId="7F876F8B" w14:textId="77777777" w:rsidR="00572E48" w:rsidRPr="003B1351" w:rsidRDefault="00803D48" w:rsidP="00572E48">
      <w:pPr>
        <w:pStyle w:val="ListParagraph"/>
        <w:numPr>
          <w:ilvl w:val="0"/>
          <w:numId w:val="14"/>
        </w:numPr>
        <w:rPr>
          <w:rFonts w:asciiTheme="majorHAnsi" w:hAnsiTheme="majorHAnsi" w:cstheme="majorHAnsi"/>
          <w:sz w:val="20"/>
          <w:szCs w:val="24"/>
          <w:lang w:val="fr-FR"/>
        </w:rPr>
      </w:pPr>
      <w:r w:rsidRPr="003B1351">
        <w:rPr>
          <w:rFonts w:asciiTheme="majorHAnsi" w:hAnsiTheme="majorHAnsi" w:cstheme="majorHAnsi"/>
          <w:sz w:val="20"/>
          <w:szCs w:val="24"/>
          <w:lang w:val="fr-FR"/>
        </w:rPr>
        <w:t>La création formelle d’un Groupe de Travail National sur la Logistique, définir ses TDR ainsi qu’un plan d’action et établir le profil des différents membres</w:t>
      </w:r>
      <w:r w:rsidR="00572E48" w:rsidRPr="003B1351">
        <w:rPr>
          <w:rFonts w:asciiTheme="majorHAnsi" w:hAnsiTheme="majorHAnsi" w:cstheme="majorHAnsi"/>
          <w:sz w:val="20"/>
          <w:szCs w:val="24"/>
          <w:lang w:val="fr-FR"/>
        </w:rPr>
        <w:t>.</w:t>
      </w:r>
    </w:p>
    <w:p w14:paraId="32E33683" w14:textId="5329A40D" w:rsidR="006F53F3" w:rsidRPr="003B1351" w:rsidRDefault="00803D48" w:rsidP="00572E48">
      <w:pPr>
        <w:pStyle w:val="ListParagraph"/>
        <w:numPr>
          <w:ilvl w:val="0"/>
          <w:numId w:val="14"/>
        </w:numPr>
        <w:rPr>
          <w:rFonts w:asciiTheme="majorHAnsi" w:hAnsiTheme="majorHAnsi" w:cstheme="majorHAnsi"/>
          <w:sz w:val="20"/>
          <w:szCs w:val="24"/>
          <w:lang w:val="fr-FR"/>
        </w:rPr>
      </w:pPr>
      <w:r w:rsidRPr="003B1351">
        <w:rPr>
          <w:rFonts w:asciiTheme="majorHAnsi" w:hAnsiTheme="majorHAnsi" w:cstheme="majorHAnsi"/>
          <w:sz w:val="20"/>
          <w:szCs w:val="24"/>
          <w:lang w:val="fr-FR"/>
        </w:rPr>
        <w:t xml:space="preserve">Mener une évaluation de la chaine d’approvisionnement du pays et faire un </w:t>
      </w:r>
      <w:proofErr w:type="spellStart"/>
      <w:r w:rsidRPr="003B1351">
        <w:rPr>
          <w:rFonts w:asciiTheme="majorHAnsi" w:hAnsiTheme="majorHAnsi" w:cstheme="majorHAnsi"/>
          <w:sz w:val="20"/>
          <w:szCs w:val="24"/>
          <w:lang w:val="fr-FR"/>
        </w:rPr>
        <w:t>redesign</w:t>
      </w:r>
      <w:proofErr w:type="spellEnd"/>
      <w:r w:rsidRPr="003B1351">
        <w:rPr>
          <w:rFonts w:asciiTheme="majorHAnsi" w:hAnsiTheme="majorHAnsi" w:cstheme="majorHAnsi"/>
          <w:sz w:val="20"/>
          <w:szCs w:val="24"/>
          <w:lang w:val="fr-FR"/>
        </w:rPr>
        <w:t xml:space="preserve"> des circuits de distributions des vaccins.</w:t>
      </w:r>
    </w:p>
    <w:p w14:paraId="6D35BE5E"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41D4FDB5" w14:textId="77777777" w:rsidR="006F53F3" w:rsidRPr="003B1351" w:rsidRDefault="00803D48">
      <w:pPr>
        <w:pStyle w:val="Heading2"/>
        <w:spacing w:before="120"/>
        <w:rPr>
          <w:rFonts w:asciiTheme="majorHAnsi" w:hAnsiTheme="majorHAnsi" w:cstheme="majorHAnsi"/>
          <w:lang w:val="fr-FR"/>
        </w:rPr>
      </w:pPr>
      <w:bookmarkStart w:id="7" w:name="_Toc136616422"/>
      <w:r w:rsidRPr="00FB3C8C">
        <w:rPr>
          <w:rFonts w:asciiTheme="majorHAnsi" w:hAnsiTheme="majorHAnsi" w:cstheme="majorHAnsi"/>
          <w:lang w:val="fr-FR"/>
        </w:rPr>
        <w:t>Segmentation des établissements :</w:t>
      </w:r>
      <w:bookmarkEnd w:id="7"/>
    </w:p>
    <w:p w14:paraId="2315CF6A"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En utilisant les données de l'inventaire de l'ECF et l'outil d'analyse des lacunes de l'OMS, indiquer des informations de base sur les établissements, notamment :</w:t>
      </w:r>
    </w:p>
    <w:p w14:paraId="16C2D400"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Une vue d'ensemble des sites par type d'établissement (par exemple, dépôt national, dépôt provincial, dépôt de district, hôpital provincial, hôpital de référence, centre de santé, poste de santé) et des services fournis (par exemple, hospitalisation complète, bloc opératoire, salle de travail, etc.)</w:t>
      </w:r>
    </w:p>
    <w:p w14:paraId="4B4BCA35" w14:textId="77777777" w:rsidR="006F53F3" w:rsidRPr="003B1351" w:rsidRDefault="00803D48">
      <w:pPr>
        <w:jc w:val="both"/>
        <w:rPr>
          <w:rFonts w:asciiTheme="majorHAnsi" w:hAnsiTheme="majorHAnsi" w:cstheme="majorHAnsi"/>
          <w:sz w:val="20"/>
          <w:szCs w:val="24"/>
          <w:lang w:val="fr-FR"/>
        </w:rPr>
      </w:pPr>
      <w:r w:rsidRPr="003B1351">
        <w:rPr>
          <w:rFonts w:asciiTheme="majorHAnsi" w:hAnsiTheme="majorHAnsi" w:cstheme="majorHAnsi"/>
          <w:sz w:val="20"/>
          <w:szCs w:val="24"/>
          <w:lang w:val="fr-FR"/>
        </w:rPr>
        <w:t xml:space="preserve">L’organisation sanitaire est définie par le décret portant organisation et attribution du </w:t>
      </w:r>
      <w:proofErr w:type="gramStart"/>
      <w:r w:rsidRPr="003B1351">
        <w:rPr>
          <w:rFonts w:asciiTheme="majorHAnsi" w:hAnsiTheme="majorHAnsi" w:cstheme="majorHAnsi"/>
          <w:sz w:val="20"/>
          <w:szCs w:val="24"/>
          <w:lang w:val="fr-FR"/>
        </w:rPr>
        <w:t>Ministère</w:t>
      </w:r>
      <w:proofErr w:type="gramEnd"/>
      <w:r w:rsidRPr="003B1351">
        <w:rPr>
          <w:rFonts w:asciiTheme="majorHAnsi" w:hAnsiTheme="majorHAnsi" w:cstheme="majorHAnsi"/>
          <w:sz w:val="20"/>
          <w:szCs w:val="24"/>
          <w:lang w:val="fr-FR"/>
        </w:rPr>
        <w:t xml:space="preserve"> de la Santé. L’organisation du système de santé correspond à 9 divisions administratives. Il est de type pyramidal et comprend trois niveaux avec chacune une population de responsabilité bien défini : </w:t>
      </w:r>
    </w:p>
    <w:p w14:paraId="359934A9" w14:textId="77777777" w:rsidR="006F53F3" w:rsidRPr="003B1351" w:rsidRDefault="00803D48">
      <w:pPr>
        <w:pStyle w:val="ListParagraph"/>
        <w:numPr>
          <w:ilvl w:val="0"/>
          <w:numId w:val="4"/>
        </w:numPr>
        <w:jc w:val="both"/>
        <w:rPr>
          <w:rFonts w:asciiTheme="majorHAnsi" w:hAnsiTheme="majorHAnsi" w:cstheme="majorHAnsi"/>
          <w:sz w:val="20"/>
          <w:szCs w:val="24"/>
          <w:lang w:val="fr-FR"/>
        </w:rPr>
      </w:pPr>
      <w:r w:rsidRPr="003B1351">
        <w:rPr>
          <w:rFonts w:asciiTheme="majorHAnsi" w:hAnsiTheme="majorHAnsi" w:cstheme="majorHAnsi"/>
          <w:sz w:val="20"/>
          <w:szCs w:val="24"/>
          <w:lang w:val="fr-FR"/>
        </w:rPr>
        <w:t xml:space="preserve">Le niveau central regroupe le Cabinet du Ministre, l’Inspection Générale de la Santé, les Directions Centrales avec leurs services, les Programmes de Santé et les établissements para- publics dont l’Institut National de Santé Publique (INASA), Centrale d’Achat des Médicaments (CECOME) ; </w:t>
      </w:r>
    </w:p>
    <w:p w14:paraId="51861654" w14:textId="77777777" w:rsidR="006F53F3" w:rsidRPr="003B1351" w:rsidRDefault="00803D48">
      <w:pPr>
        <w:pStyle w:val="ListParagraph"/>
        <w:numPr>
          <w:ilvl w:val="0"/>
          <w:numId w:val="4"/>
        </w:numPr>
        <w:jc w:val="both"/>
        <w:rPr>
          <w:rFonts w:asciiTheme="majorHAnsi" w:hAnsiTheme="majorHAnsi" w:cstheme="majorHAnsi"/>
          <w:sz w:val="20"/>
          <w:szCs w:val="24"/>
          <w:lang w:val="fr-FR"/>
        </w:rPr>
      </w:pPr>
      <w:r w:rsidRPr="003B1351">
        <w:rPr>
          <w:rFonts w:asciiTheme="majorHAnsi" w:hAnsiTheme="majorHAnsi" w:cstheme="majorHAnsi"/>
          <w:sz w:val="20"/>
          <w:szCs w:val="24"/>
          <w:lang w:val="fr-FR"/>
        </w:rPr>
        <w:t xml:space="preserve">Le niveau intermédiaire regroupe les Directions Régionales de Santé (DRS) qui comprennent les services sanitaires régionaux et les hôpitaux régionaux qui servent de référence pour les réseaux de Centres de Santé intégrés.   </w:t>
      </w:r>
    </w:p>
    <w:p w14:paraId="201373AD" w14:textId="77777777" w:rsidR="006F53F3" w:rsidRPr="003B1351" w:rsidRDefault="00803D48">
      <w:pPr>
        <w:pStyle w:val="ListParagraph"/>
        <w:numPr>
          <w:ilvl w:val="0"/>
          <w:numId w:val="4"/>
        </w:numPr>
        <w:jc w:val="both"/>
        <w:rPr>
          <w:rFonts w:asciiTheme="majorHAnsi" w:hAnsiTheme="majorHAnsi" w:cstheme="majorHAnsi"/>
          <w:sz w:val="20"/>
          <w:szCs w:val="24"/>
          <w:lang w:val="fr-FR"/>
        </w:rPr>
      </w:pPr>
      <w:r w:rsidRPr="003B1351">
        <w:rPr>
          <w:rFonts w:asciiTheme="majorHAnsi" w:hAnsiTheme="majorHAnsi" w:cstheme="majorHAnsi"/>
          <w:sz w:val="20"/>
          <w:szCs w:val="24"/>
          <w:lang w:val="fr-FR"/>
        </w:rPr>
        <w:t xml:space="preserve">Le niveau périphérique et opérationnel est organisé en 148 Structures de Santé, constitué par les Centres de Santé (CS). Les régions sont caractérisées par une grande diversité tant au niveau de la superficie que par la taille de la population qui peut varier de moins de 5 000 en milieu rural à près de 200 000 habitants en milieu urbain. Les Régions Sanitaires sont considérées comme des districts sanitaires. Le découpage des régions administratives au </w:t>
      </w:r>
      <w:r w:rsidRPr="003B1351">
        <w:rPr>
          <w:rFonts w:asciiTheme="majorHAnsi" w:hAnsiTheme="majorHAnsi" w:cstheme="majorHAnsi"/>
          <w:sz w:val="20"/>
          <w:szCs w:val="24"/>
          <w:lang w:val="fr-FR"/>
        </w:rPr>
        <w:lastRenderedPageBreak/>
        <w:t xml:space="preserve">nombre de 9 est différent du découpage des régions sanitaires qui sont au nombre de 11. Cinq (5) régions ne disposent pas d’hôpitaux de référence de niveau régional. </w:t>
      </w:r>
    </w:p>
    <w:p w14:paraId="2549818D" w14:textId="77777777" w:rsidR="006F53F3" w:rsidRPr="003B1351" w:rsidRDefault="00803D48">
      <w:pPr>
        <w:jc w:val="both"/>
        <w:rPr>
          <w:rFonts w:asciiTheme="majorHAnsi" w:hAnsiTheme="majorHAnsi" w:cstheme="majorHAnsi"/>
          <w:sz w:val="20"/>
          <w:szCs w:val="24"/>
          <w:lang w:val="fr-FR"/>
        </w:rPr>
      </w:pPr>
      <w:r w:rsidRPr="003B1351">
        <w:rPr>
          <w:rFonts w:asciiTheme="majorHAnsi" w:hAnsiTheme="majorHAnsi" w:cstheme="majorHAnsi"/>
          <w:sz w:val="20"/>
          <w:szCs w:val="24"/>
          <w:lang w:val="fr-FR"/>
        </w:rPr>
        <w:t>Dans toutes les régions sanitaires, il existe des structures communautaires et organisations des ASC chargées de promotion des Pratique Familiales Essentiels (PFE). Ce niveau constitue la base de la pyramide sanitaire.</w:t>
      </w:r>
    </w:p>
    <w:p w14:paraId="0FFBBF90" w14:textId="77777777" w:rsidR="006F53F3" w:rsidRPr="003B1351" w:rsidRDefault="006F53F3">
      <w:pPr>
        <w:jc w:val="both"/>
        <w:rPr>
          <w:rFonts w:asciiTheme="majorHAnsi" w:hAnsiTheme="majorHAnsi" w:cstheme="majorHAnsi"/>
          <w:sz w:val="20"/>
          <w:szCs w:val="24"/>
          <w:lang w:val="fr-FR"/>
        </w:rPr>
      </w:pPr>
    </w:p>
    <w:p w14:paraId="47F0B9C6" w14:textId="77777777" w:rsidR="006F53F3" w:rsidRPr="003B1351" w:rsidRDefault="00803D48">
      <w:pPr>
        <w:jc w:val="both"/>
        <w:rPr>
          <w:rFonts w:asciiTheme="majorHAnsi" w:hAnsiTheme="majorHAnsi" w:cstheme="majorHAnsi"/>
          <w:szCs w:val="24"/>
          <w:lang w:val="fr-FR"/>
        </w:rPr>
      </w:pPr>
      <w:r w:rsidRPr="00FB3C8C">
        <w:rPr>
          <w:rFonts w:asciiTheme="majorHAnsi" w:hAnsiTheme="majorHAnsi" w:cstheme="majorHAnsi"/>
          <w:noProof/>
          <w:lang w:val="fr-FR" w:eastAsia="pt-BR"/>
        </w:rPr>
        <w:drawing>
          <wp:inline distT="0" distB="0" distL="0" distR="0" wp14:anchorId="578CE044" wp14:editId="528478A1">
            <wp:extent cx="4639310" cy="2532380"/>
            <wp:effectExtent l="19050" t="19050" r="27940" b="2032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4"/>
                    <pic:cNvPicPr>
                      <a:picLocks noChangeAspect="1"/>
                    </pic:cNvPicPr>
                  </pic:nvPicPr>
                  <pic:blipFill>
                    <a:blip r:embed="rId31"/>
                    <a:stretch>
                      <a:fillRect/>
                    </a:stretch>
                  </pic:blipFill>
                  <pic:spPr>
                    <a:xfrm>
                      <a:off x="0" y="0"/>
                      <a:ext cx="4649203" cy="2538024"/>
                    </a:xfrm>
                    <a:prstGeom prst="rect">
                      <a:avLst/>
                    </a:prstGeom>
                    <a:ln>
                      <a:solidFill>
                        <a:schemeClr val="accent1"/>
                      </a:solidFill>
                    </a:ln>
                  </pic:spPr>
                </pic:pic>
              </a:graphicData>
            </a:graphic>
          </wp:inline>
        </w:drawing>
      </w:r>
    </w:p>
    <w:p w14:paraId="7913BF30" w14:textId="77777777" w:rsidR="006F53F3" w:rsidRPr="003B1351" w:rsidRDefault="00803D48">
      <w:pPr>
        <w:pStyle w:val="Heading7"/>
        <w:rPr>
          <w:rFonts w:asciiTheme="majorHAnsi" w:hAnsiTheme="majorHAnsi" w:cstheme="majorHAnsi"/>
          <w:sz w:val="16"/>
          <w:szCs w:val="16"/>
          <w:lang w:val="fr-FR"/>
        </w:rPr>
      </w:pPr>
      <w:bookmarkStart w:id="8" w:name="_Toc502764904"/>
      <w:r w:rsidRPr="003B1351">
        <w:rPr>
          <w:rFonts w:asciiTheme="majorHAnsi" w:hAnsiTheme="majorHAnsi" w:cstheme="majorHAnsi"/>
          <w:sz w:val="16"/>
          <w:szCs w:val="16"/>
          <w:lang w:val="fr-FR"/>
        </w:rPr>
        <w:t>Pyramide sanitaire GB : Les structures, les niveaux et les liaisons fonctionnelles</w:t>
      </w:r>
      <w:bookmarkEnd w:id="8"/>
    </w:p>
    <w:p w14:paraId="059A819D" w14:textId="77777777" w:rsidR="006F53F3" w:rsidRPr="003B1351" w:rsidRDefault="006F53F3">
      <w:pPr>
        <w:jc w:val="both"/>
        <w:rPr>
          <w:rFonts w:asciiTheme="majorHAnsi" w:hAnsiTheme="majorHAnsi" w:cstheme="majorHAnsi"/>
          <w:sz w:val="20"/>
          <w:szCs w:val="24"/>
          <w:lang w:val="fr-FR"/>
        </w:rPr>
      </w:pPr>
    </w:p>
    <w:p w14:paraId="136B0A2D" w14:textId="77777777" w:rsidR="006F53F3" w:rsidRPr="003B1351" w:rsidRDefault="00803D48">
      <w:pPr>
        <w:pStyle w:val="SecondaryBulletPoint"/>
        <w:numPr>
          <w:ilvl w:val="0"/>
          <w:numId w:val="0"/>
        </w:numPr>
        <w:jc w:val="both"/>
        <w:rPr>
          <w:rFonts w:asciiTheme="majorHAnsi" w:hAnsiTheme="majorHAnsi" w:cstheme="majorHAnsi"/>
          <w:i/>
          <w:iCs/>
          <w:lang w:val="fr-FR"/>
        </w:rPr>
      </w:pPr>
      <w:r w:rsidRPr="003B1351">
        <w:rPr>
          <w:rFonts w:asciiTheme="majorHAnsi" w:hAnsiTheme="majorHAnsi" w:cstheme="majorHAnsi"/>
          <w:szCs w:val="24"/>
          <w:lang w:val="fr-FR"/>
        </w:rPr>
        <w:t xml:space="preserve">En plus des structures publiques de santé, le secteur privé, qui a vu le jour en 1988, contribue de manière significative dans la couverture sanitaire en particulier à Bissau et dans les grands centres urbains. Les rares structures privées qui offrent le service de vaccination, se conforment et contribuent pour la vaccination des enfants en collaboration avec des respectives régions et transmettent des rapports au PEV.  </w:t>
      </w:r>
    </w:p>
    <w:p w14:paraId="0C722549"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Autres informations éventuelles : vue d'ensemble des sites par type de structure (par exemple, publique, privée, confessionnelle, militaire, autre) ; connectivité cellulaire ou WI-FI / disponibilité de l'internet</w:t>
      </w:r>
    </w:p>
    <w:p w14:paraId="120D1932" w14:textId="77777777" w:rsidR="006F53F3" w:rsidRPr="003B1351" w:rsidRDefault="00803D48">
      <w:pPr>
        <w:jc w:val="both"/>
        <w:rPr>
          <w:rFonts w:asciiTheme="majorHAnsi" w:hAnsiTheme="majorHAnsi" w:cstheme="majorHAnsi"/>
          <w:lang w:val="fr-FR"/>
        </w:rPr>
      </w:pPr>
      <w:r w:rsidRPr="003B1351">
        <w:rPr>
          <w:rFonts w:asciiTheme="majorHAnsi" w:hAnsiTheme="majorHAnsi" w:cstheme="majorHAnsi"/>
          <w:lang w:val="fr-FR"/>
        </w:rPr>
        <w:t xml:space="preserve">L’inventaire conduit en octobre 2024, a montré l’existence de 148 structures sanitaires réparties comme suit : </w:t>
      </w:r>
    </w:p>
    <w:tbl>
      <w:tblPr>
        <w:tblW w:w="6424" w:type="dxa"/>
        <w:tblInd w:w="50" w:type="dxa"/>
        <w:tblCellMar>
          <w:left w:w="70" w:type="dxa"/>
          <w:right w:w="70" w:type="dxa"/>
        </w:tblCellMar>
        <w:tblLook w:val="04A0" w:firstRow="1" w:lastRow="0" w:firstColumn="1" w:lastColumn="0" w:noHBand="0" w:noVBand="1"/>
      </w:tblPr>
      <w:tblGrid>
        <w:gridCol w:w="4000"/>
        <w:gridCol w:w="1320"/>
        <w:gridCol w:w="1131"/>
      </w:tblGrid>
      <w:tr w:rsidR="006F53F3" w:rsidRPr="00FB3C8C" w14:paraId="192E4DCD" w14:textId="77777777">
        <w:trPr>
          <w:trHeight w:val="330"/>
          <w:tblHeader/>
        </w:trPr>
        <w:tc>
          <w:tcPr>
            <w:tcW w:w="4000" w:type="dxa"/>
            <w:tcBorders>
              <w:top w:val="nil"/>
              <w:left w:val="nil"/>
              <w:bottom w:val="single" w:sz="4" w:space="0" w:color="auto"/>
              <w:right w:val="nil"/>
            </w:tcBorders>
            <w:shd w:val="clear" w:color="auto" w:fill="auto"/>
            <w:noWrap/>
            <w:vAlign w:val="bottom"/>
          </w:tcPr>
          <w:p w14:paraId="63B467EF" w14:textId="77777777" w:rsidR="006F53F3" w:rsidRPr="003B1351" w:rsidRDefault="006F53F3">
            <w:pPr>
              <w:rPr>
                <w:rFonts w:asciiTheme="majorHAnsi" w:hAnsiTheme="majorHAnsi" w:cstheme="majorHAnsi"/>
                <w:sz w:val="20"/>
                <w:szCs w:val="20"/>
                <w:lang w:val="fr-FR"/>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4288C" w14:textId="77777777" w:rsidR="006F53F3" w:rsidRPr="00FB3C8C" w:rsidRDefault="00803D48">
            <w:pPr>
              <w:jc w:val="center"/>
              <w:rPr>
                <w:rFonts w:asciiTheme="majorHAnsi" w:hAnsiTheme="majorHAnsi" w:cstheme="majorHAnsi"/>
                <w:b/>
                <w:bCs/>
                <w:color w:val="000000"/>
                <w:lang w:val="fr-FR"/>
              </w:rPr>
            </w:pPr>
            <w:r w:rsidRPr="00FB3C8C">
              <w:rPr>
                <w:rFonts w:asciiTheme="majorHAnsi" w:hAnsiTheme="majorHAnsi" w:cstheme="majorHAnsi"/>
                <w:b/>
                <w:bCs/>
                <w:color w:val="000000"/>
                <w:lang w:val="fr-FR"/>
              </w:rPr>
              <w:t>Quantité</w:t>
            </w: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09944BD8" w14:textId="77777777" w:rsidR="006F53F3" w:rsidRPr="00FB3C8C" w:rsidRDefault="00803D48">
            <w:pPr>
              <w:jc w:val="center"/>
              <w:rPr>
                <w:rFonts w:asciiTheme="majorHAnsi" w:hAnsiTheme="majorHAnsi" w:cstheme="majorHAnsi"/>
                <w:b/>
                <w:bCs/>
                <w:color w:val="000000"/>
                <w:lang w:val="fr-FR"/>
              </w:rPr>
            </w:pPr>
            <w:r w:rsidRPr="00FB3C8C">
              <w:rPr>
                <w:rFonts w:asciiTheme="majorHAnsi" w:hAnsiTheme="majorHAnsi" w:cstheme="majorHAnsi"/>
                <w:b/>
                <w:bCs/>
                <w:color w:val="000000"/>
                <w:lang w:val="fr-FR"/>
              </w:rPr>
              <w:t>%</w:t>
            </w:r>
          </w:p>
        </w:tc>
      </w:tr>
      <w:tr w:rsidR="006F53F3" w:rsidRPr="00FB3C8C" w14:paraId="02926CC6" w14:textId="77777777">
        <w:trPr>
          <w:trHeight w:val="33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B6B05" w14:textId="77777777" w:rsidR="006F53F3" w:rsidRPr="003B1351" w:rsidRDefault="00803D48">
            <w:pPr>
              <w:ind w:right="180"/>
              <w:jc w:val="both"/>
              <w:rPr>
                <w:rFonts w:asciiTheme="majorHAnsi" w:hAnsiTheme="majorHAnsi" w:cstheme="majorHAnsi"/>
                <w:b/>
                <w:bCs/>
                <w:color w:val="000000"/>
                <w:lang w:val="fr-FR"/>
              </w:rPr>
            </w:pPr>
            <w:r w:rsidRPr="003B1351">
              <w:rPr>
                <w:rFonts w:asciiTheme="majorHAnsi" w:hAnsiTheme="majorHAnsi" w:cstheme="majorHAnsi"/>
                <w:b/>
                <w:bCs/>
                <w:color w:val="000000"/>
                <w:lang w:val="fr-FR"/>
              </w:rPr>
              <w:t>Nombre de structures de santé</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53F56579" w14:textId="77777777" w:rsidR="006F53F3" w:rsidRPr="00FB3C8C" w:rsidRDefault="00803D48">
            <w:pPr>
              <w:jc w:val="right"/>
              <w:rPr>
                <w:rFonts w:asciiTheme="majorHAnsi" w:hAnsiTheme="majorHAnsi" w:cstheme="majorHAnsi"/>
                <w:b/>
                <w:bCs/>
                <w:color w:val="000000"/>
                <w:lang w:val="fr-FR"/>
              </w:rPr>
            </w:pPr>
            <w:r w:rsidRPr="00FB3C8C">
              <w:rPr>
                <w:rFonts w:asciiTheme="majorHAnsi" w:hAnsiTheme="majorHAnsi" w:cstheme="majorHAnsi"/>
                <w:b/>
                <w:bCs/>
                <w:color w:val="000000"/>
                <w:lang w:val="fr-FR"/>
              </w:rPr>
              <w:t>148</w:t>
            </w: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0842B7D0" w14:textId="77777777" w:rsidR="006F53F3" w:rsidRPr="00FB3C8C" w:rsidRDefault="00803D48">
            <w:pPr>
              <w:jc w:val="right"/>
              <w:rPr>
                <w:rFonts w:asciiTheme="majorHAnsi" w:hAnsiTheme="majorHAnsi" w:cstheme="majorHAnsi"/>
                <w:b/>
                <w:bCs/>
                <w:color w:val="000000"/>
                <w:lang w:val="fr-FR"/>
              </w:rPr>
            </w:pPr>
            <w:r w:rsidRPr="00FB3C8C">
              <w:rPr>
                <w:rFonts w:asciiTheme="majorHAnsi" w:hAnsiTheme="majorHAnsi" w:cstheme="majorHAnsi"/>
                <w:b/>
                <w:bCs/>
                <w:color w:val="000000"/>
                <w:lang w:val="fr-FR"/>
              </w:rPr>
              <w:t> 100%</w:t>
            </w:r>
          </w:p>
        </w:tc>
      </w:tr>
      <w:tr w:rsidR="006F53F3" w:rsidRPr="00FB3C8C" w14:paraId="4ECEA17B" w14:textId="77777777">
        <w:trPr>
          <w:trHeight w:val="33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3A2F9" w14:textId="77777777" w:rsidR="006F53F3" w:rsidRPr="003B1351" w:rsidRDefault="00803D48">
            <w:pPr>
              <w:ind w:right="180"/>
              <w:jc w:val="both"/>
              <w:rPr>
                <w:rFonts w:asciiTheme="majorHAnsi" w:hAnsiTheme="majorHAnsi" w:cstheme="majorHAnsi"/>
                <w:lang w:val="fr-FR"/>
              </w:rPr>
            </w:pPr>
            <w:r w:rsidRPr="003B1351">
              <w:rPr>
                <w:rFonts w:asciiTheme="majorHAnsi" w:hAnsiTheme="majorHAnsi" w:cstheme="majorHAnsi"/>
                <w:lang w:val="fr-FR"/>
              </w:rPr>
              <w:t>Secteur public</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77700964" w14:textId="77777777" w:rsidR="006F53F3" w:rsidRPr="003B1351" w:rsidRDefault="00803D48">
            <w:pPr>
              <w:jc w:val="right"/>
              <w:rPr>
                <w:rFonts w:asciiTheme="majorHAnsi" w:hAnsiTheme="majorHAnsi" w:cstheme="majorHAnsi"/>
                <w:lang w:val="fr-FR"/>
              </w:rPr>
            </w:pPr>
            <w:r w:rsidRPr="003B1351">
              <w:rPr>
                <w:rFonts w:asciiTheme="majorHAnsi" w:hAnsiTheme="majorHAnsi" w:cstheme="majorHAnsi"/>
                <w:lang w:val="fr-FR"/>
              </w:rPr>
              <w:t>140</w:t>
            </w: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2025377E"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         95%</w:t>
            </w:r>
          </w:p>
        </w:tc>
      </w:tr>
      <w:tr w:rsidR="006F53F3" w:rsidRPr="00FB3C8C" w14:paraId="2F8351D1" w14:textId="77777777">
        <w:trPr>
          <w:trHeight w:val="33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5DB2D" w14:textId="77777777" w:rsidR="006F53F3" w:rsidRPr="003B1351" w:rsidRDefault="00803D48">
            <w:pPr>
              <w:ind w:right="180"/>
              <w:jc w:val="both"/>
              <w:rPr>
                <w:rFonts w:asciiTheme="majorHAnsi" w:hAnsiTheme="majorHAnsi" w:cstheme="majorHAnsi"/>
                <w:lang w:val="fr-FR"/>
              </w:rPr>
            </w:pPr>
            <w:r w:rsidRPr="003B1351">
              <w:rPr>
                <w:rFonts w:asciiTheme="majorHAnsi" w:hAnsiTheme="majorHAnsi" w:cstheme="majorHAnsi"/>
                <w:lang w:val="fr-FR"/>
              </w:rPr>
              <w:t>Secteur privé confessionnel</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298631FA" w14:textId="77777777" w:rsidR="006F53F3" w:rsidRPr="003B1351" w:rsidRDefault="00803D48">
            <w:pPr>
              <w:jc w:val="right"/>
              <w:rPr>
                <w:rFonts w:asciiTheme="majorHAnsi" w:hAnsiTheme="majorHAnsi" w:cstheme="majorHAnsi"/>
                <w:lang w:val="fr-FR"/>
              </w:rPr>
            </w:pPr>
            <w:r w:rsidRPr="003B1351">
              <w:rPr>
                <w:rFonts w:asciiTheme="majorHAnsi" w:hAnsiTheme="majorHAnsi" w:cstheme="majorHAnsi"/>
                <w:lang w:val="fr-FR"/>
              </w:rPr>
              <w:t>8</w:t>
            </w: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1C381B7D" w14:textId="77777777" w:rsidR="006F53F3" w:rsidRPr="003B1351" w:rsidRDefault="00803D48">
            <w:pPr>
              <w:jc w:val="right"/>
              <w:rPr>
                <w:rFonts w:asciiTheme="majorHAnsi" w:hAnsiTheme="majorHAnsi" w:cstheme="majorHAnsi"/>
                <w:lang w:val="fr-FR"/>
              </w:rPr>
            </w:pPr>
            <w:r w:rsidRPr="003B1351">
              <w:rPr>
                <w:rFonts w:asciiTheme="majorHAnsi" w:hAnsiTheme="majorHAnsi" w:cstheme="majorHAnsi"/>
                <w:lang w:val="fr-FR"/>
              </w:rPr>
              <w:t>5%</w:t>
            </w:r>
          </w:p>
        </w:tc>
      </w:tr>
    </w:tbl>
    <w:p w14:paraId="5BE69CBC" w14:textId="77777777" w:rsidR="006F53F3" w:rsidRPr="003B1351" w:rsidRDefault="006F53F3">
      <w:pPr>
        <w:pStyle w:val="ListParagraph"/>
        <w:rPr>
          <w:rFonts w:asciiTheme="majorHAnsi" w:hAnsiTheme="majorHAnsi" w:cstheme="majorHAnsi"/>
          <w:lang w:val="fr-FR"/>
        </w:rPr>
      </w:pPr>
    </w:p>
    <w:p w14:paraId="62D5914E" w14:textId="77777777" w:rsidR="006F53F3" w:rsidRPr="00FB3C8C" w:rsidRDefault="00803D48">
      <w:pPr>
        <w:pStyle w:val="ListParagraph"/>
        <w:ind w:left="630" w:hanging="630"/>
        <w:rPr>
          <w:rFonts w:asciiTheme="majorHAnsi" w:hAnsiTheme="majorHAnsi" w:cstheme="majorHAnsi"/>
          <w:lang w:val="fr-FR"/>
        </w:rPr>
      </w:pPr>
      <w:r w:rsidRPr="003B1351">
        <w:rPr>
          <w:rFonts w:asciiTheme="majorHAnsi" w:hAnsiTheme="majorHAnsi" w:cstheme="majorHAnsi"/>
          <w:lang w:val="fr-FR"/>
        </w:rPr>
        <w:t xml:space="preserve">La connectivité à l’internet est bonne sauf dans quelles aires de santé telle </w:t>
      </w:r>
      <w:proofErr w:type="gramStart"/>
      <w:r w:rsidRPr="003B1351">
        <w:rPr>
          <w:rFonts w:asciiTheme="majorHAnsi" w:hAnsiTheme="majorHAnsi" w:cstheme="majorHAnsi"/>
          <w:lang w:val="fr-FR"/>
        </w:rPr>
        <w:t xml:space="preserve">que </w:t>
      </w:r>
      <w:r w:rsidRPr="00FB3C8C">
        <w:rPr>
          <w:rStyle w:val="CommentReference"/>
          <w:lang w:val="fr-FR"/>
        </w:rPr>
        <w:t xml:space="preserve"> </w:t>
      </w:r>
      <w:r w:rsidRPr="00FB3C8C">
        <w:rPr>
          <w:rStyle w:val="CommentReference"/>
          <w:sz w:val="22"/>
          <w:szCs w:val="22"/>
          <w:lang w:val="fr-FR"/>
        </w:rPr>
        <w:t>aires</w:t>
      </w:r>
      <w:proofErr w:type="gramEnd"/>
      <w:r w:rsidRPr="00FB3C8C">
        <w:rPr>
          <w:rStyle w:val="CommentReference"/>
          <w:sz w:val="22"/>
          <w:szCs w:val="22"/>
          <w:lang w:val="fr-FR"/>
        </w:rPr>
        <w:t xml:space="preserve"> sanitaires</w:t>
      </w:r>
      <w:r w:rsidRPr="00FB3C8C">
        <w:rPr>
          <w:rStyle w:val="CommentReference"/>
          <w:lang w:val="fr-FR"/>
        </w:rPr>
        <w:t xml:space="preserve"> </w:t>
      </w:r>
      <w:r w:rsidRPr="00FB3C8C">
        <w:rPr>
          <w:rStyle w:val="CommentReference"/>
          <w:sz w:val="22"/>
          <w:szCs w:val="22"/>
          <w:lang w:val="fr-FR"/>
        </w:rPr>
        <w:t>de (</w:t>
      </w:r>
      <w:proofErr w:type="spellStart"/>
      <w:r w:rsidRPr="00FB3C8C">
        <w:rPr>
          <w:rStyle w:val="CommentReference"/>
          <w:sz w:val="22"/>
          <w:szCs w:val="22"/>
          <w:lang w:val="fr-FR"/>
        </w:rPr>
        <w:t>Unhocumo</w:t>
      </w:r>
      <w:proofErr w:type="spellEnd"/>
      <w:r w:rsidRPr="00FB3C8C">
        <w:rPr>
          <w:rStyle w:val="CommentReference"/>
          <w:sz w:val="22"/>
          <w:szCs w:val="22"/>
          <w:lang w:val="fr-FR"/>
        </w:rPr>
        <w:t xml:space="preserve">, </w:t>
      </w:r>
      <w:proofErr w:type="spellStart"/>
      <w:r w:rsidRPr="00FB3C8C">
        <w:rPr>
          <w:rStyle w:val="CommentReference"/>
          <w:sz w:val="22"/>
          <w:szCs w:val="22"/>
          <w:lang w:val="fr-FR"/>
        </w:rPr>
        <w:t>Caravela</w:t>
      </w:r>
      <w:proofErr w:type="spellEnd"/>
      <w:r w:rsidRPr="00FB3C8C">
        <w:rPr>
          <w:rStyle w:val="CommentReference"/>
          <w:sz w:val="22"/>
          <w:szCs w:val="22"/>
          <w:lang w:val="fr-FR"/>
        </w:rPr>
        <w:t xml:space="preserve">,  </w:t>
      </w:r>
      <w:proofErr w:type="spellStart"/>
      <w:r w:rsidRPr="00FB3C8C">
        <w:rPr>
          <w:rStyle w:val="CommentReference"/>
          <w:sz w:val="22"/>
          <w:szCs w:val="22"/>
          <w:lang w:val="fr-FR"/>
        </w:rPr>
        <w:t>Canogo</w:t>
      </w:r>
      <w:proofErr w:type="spellEnd"/>
      <w:r w:rsidRPr="00FB3C8C">
        <w:rPr>
          <w:rStyle w:val="CommentReference"/>
          <w:sz w:val="22"/>
          <w:szCs w:val="22"/>
          <w:lang w:val="fr-FR"/>
        </w:rPr>
        <w:t xml:space="preserve"> </w:t>
      </w:r>
      <w:proofErr w:type="spellStart"/>
      <w:r w:rsidRPr="00FB3C8C">
        <w:rPr>
          <w:rStyle w:val="CommentReference"/>
          <w:sz w:val="22"/>
          <w:szCs w:val="22"/>
          <w:lang w:val="fr-FR"/>
        </w:rPr>
        <w:t>Orango</w:t>
      </w:r>
      <w:proofErr w:type="spellEnd"/>
      <w:r w:rsidRPr="00FB3C8C">
        <w:rPr>
          <w:rStyle w:val="CommentReference"/>
          <w:sz w:val="22"/>
          <w:szCs w:val="22"/>
          <w:lang w:val="fr-FR"/>
        </w:rPr>
        <w:t xml:space="preserve"> </w:t>
      </w:r>
      <w:proofErr w:type="spellStart"/>
      <w:r w:rsidRPr="00FB3C8C">
        <w:rPr>
          <w:rStyle w:val="CommentReference"/>
          <w:sz w:val="22"/>
          <w:szCs w:val="22"/>
          <w:lang w:val="fr-FR"/>
        </w:rPr>
        <w:t>Zinho</w:t>
      </w:r>
      <w:proofErr w:type="spellEnd"/>
      <w:r w:rsidRPr="00FB3C8C">
        <w:rPr>
          <w:rStyle w:val="CommentReference"/>
          <w:sz w:val="22"/>
          <w:szCs w:val="22"/>
          <w:lang w:val="fr-FR"/>
        </w:rPr>
        <w:t xml:space="preserve">) dans la </w:t>
      </w:r>
      <w:proofErr w:type="spellStart"/>
      <w:r w:rsidRPr="00FB3C8C">
        <w:rPr>
          <w:rStyle w:val="CommentReference"/>
          <w:sz w:val="22"/>
          <w:szCs w:val="22"/>
          <w:lang w:val="fr-FR"/>
        </w:rPr>
        <w:t>região</w:t>
      </w:r>
      <w:proofErr w:type="spellEnd"/>
      <w:r w:rsidRPr="00FB3C8C">
        <w:rPr>
          <w:rStyle w:val="CommentReference"/>
          <w:sz w:val="22"/>
          <w:szCs w:val="22"/>
          <w:lang w:val="fr-FR"/>
        </w:rPr>
        <w:t xml:space="preserve"> sanitaire de </w:t>
      </w:r>
      <w:proofErr w:type="spellStart"/>
      <w:r w:rsidRPr="00FB3C8C">
        <w:rPr>
          <w:rStyle w:val="CommentReference"/>
          <w:sz w:val="22"/>
          <w:szCs w:val="22"/>
          <w:lang w:val="fr-FR"/>
        </w:rPr>
        <w:t>Bijagós</w:t>
      </w:r>
      <w:proofErr w:type="spellEnd"/>
      <w:r w:rsidRPr="00FB3C8C">
        <w:rPr>
          <w:rStyle w:val="CommentReference"/>
          <w:sz w:val="22"/>
          <w:szCs w:val="22"/>
          <w:lang w:val="fr-FR"/>
        </w:rPr>
        <w:t>; (</w:t>
      </w:r>
      <w:proofErr w:type="spellStart"/>
      <w:r w:rsidRPr="00FB3C8C">
        <w:rPr>
          <w:rStyle w:val="CommentReference"/>
          <w:sz w:val="22"/>
          <w:szCs w:val="22"/>
          <w:lang w:val="fr-FR"/>
        </w:rPr>
        <w:t>Dandum</w:t>
      </w:r>
      <w:proofErr w:type="spellEnd"/>
      <w:r w:rsidRPr="00FB3C8C">
        <w:rPr>
          <w:rStyle w:val="CommentReference"/>
          <w:sz w:val="22"/>
          <w:szCs w:val="22"/>
          <w:lang w:val="fr-FR"/>
        </w:rPr>
        <w:t xml:space="preserve">, </w:t>
      </w:r>
      <w:proofErr w:type="spellStart"/>
      <w:r w:rsidRPr="00FB3C8C">
        <w:rPr>
          <w:rStyle w:val="CommentReference"/>
          <w:sz w:val="22"/>
          <w:szCs w:val="22"/>
          <w:lang w:val="fr-FR"/>
        </w:rPr>
        <w:t>Beli</w:t>
      </w:r>
      <w:proofErr w:type="spellEnd"/>
      <w:r w:rsidRPr="00FB3C8C">
        <w:rPr>
          <w:rStyle w:val="CommentReference"/>
          <w:sz w:val="22"/>
          <w:szCs w:val="22"/>
          <w:lang w:val="fr-FR"/>
        </w:rPr>
        <w:t xml:space="preserve"> et </w:t>
      </w:r>
      <w:proofErr w:type="spellStart"/>
      <w:r w:rsidRPr="00FB3C8C">
        <w:rPr>
          <w:rStyle w:val="CommentReference"/>
          <w:sz w:val="22"/>
          <w:szCs w:val="22"/>
          <w:lang w:val="fr-FR"/>
        </w:rPr>
        <w:t>Lugadjol</w:t>
      </w:r>
      <w:proofErr w:type="spellEnd"/>
      <w:r w:rsidRPr="00FB3C8C">
        <w:rPr>
          <w:rStyle w:val="CommentReference"/>
          <w:sz w:val="22"/>
          <w:szCs w:val="22"/>
          <w:lang w:val="fr-FR"/>
        </w:rPr>
        <w:t xml:space="preserve">) dans la </w:t>
      </w:r>
      <w:proofErr w:type="spellStart"/>
      <w:r w:rsidRPr="00FB3C8C">
        <w:rPr>
          <w:rStyle w:val="CommentReference"/>
          <w:sz w:val="22"/>
          <w:szCs w:val="22"/>
          <w:lang w:val="fr-FR"/>
        </w:rPr>
        <w:t>região</w:t>
      </w:r>
      <w:proofErr w:type="spellEnd"/>
      <w:r w:rsidRPr="00FB3C8C">
        <w:rPr>
          <w:rStyle w:val="CommentReference"/>
          <w:sz w:val="22"/>
          <w:szCs w:val="22"/>
          <w:lang w:val="fr-FR"/>
        </w:rPr>
        <w:t xml:space="preserve"> sanitaire de </w:t>
      </w:r>
      <w:proofErr w:type="spellStart"/>
      <w:r w:rsidRPr="00FB3C8C">
        <w:rPr>
          <w:rStyle w:val="CommentReference"/>
          <w:sz w:val="22"/>
          <w:szCs w:val="22"/>
          <w:lang w:val="fr-FR"/>
        </w:rPr>
        <w:t>Gabu</w:t>
      </w:r>
      <w:proofErr w:type="spellEnd"/>
    </w:p>
    <w:p w14:paraId="745F8472" w14:textId="77777777" w:rsidR="006F53F3" w:rsidRPr="003B1351" w:rsidRDefault="006F53F3">
      <w:pPr>
        <w:pStyle w:val="ListParagraph"/>
        <w:ind w:left="630" w:hanging="630"/>
        <w:rPr>
          <w:rFonts w:asciiTheme="majorHAnsi" w:hAnsiTheme="majorHAnsi" w:cstheme="majorHAnsi"/>
          <w:lang w:val="fr-FR"/>
        </w:rPr>
      </w:pPr>
    </w:p>
    <w:p w14:paraId="5F7B1EF8"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Vue d'ensemble des sites avec solarisation complète</w:t>
      </w:r>
    </w:p>
    <w:p w14:paraId="115FF22E" w14:textId="77777777"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A l’exception de Bissau, tous les autres centres de santé sont complètement solarisés, n’ayant pas accès à l’électricité.</w:t>
      </w:r>
    </w:p>
    <w:p w14:paraId="620EB36D" w14:textId="77777777" w:rsidR="006F53F3" w:rsidRPr="003B1351" w:rsidRDefault="006F53F3">
      <w:pPr>
        <w:pStyle w:val="SecondaryBulletPoint"/>
        <w:numPr>
          <w:ilvl w:val="0"/>
          <w:numId w:val="0"/>
        </w:numPr>
        <w:jc w:val="both"/>
        <w:rPr>
          <w:rFonts w:asciiTheme="majorHAnsi" w:hAnsiTheme="majorHAnsi" w:cstheme="majorHAnsi"/>
          <w:lang w:val="fr-FR"/>
        </w:rPr>
      </w:pPr>
    </w:p>
    <w:p w14:paraId="41E2589D" w14:textId="77777777" w:rsidR="006F53F3" w:rsidRPr="003B1351" w:rsidRDefault="006F53F3">
      <w:pPr>
        <w:pStyle w:val="SecondaryBulletPoint"/>
        <w:numPr>
          <w:ilvl w:val="0"/>
          <w:numId w:val="0"/>
        </w:numPr>
        <w:jc w:val="both"/>
        <w:rPr>
          <w:rFonts w:asciiTheme="majorHAnsi" w:hAnsiTheme="majorHAnsi" w:cstheme="majorHAnsi"/>
          <w:lang w:val="fr-FR"/>
        </w:rPr>
      </w:pPr>
    </w:p>
    <w:p w14:paraId="034CB8E0" w14:textId="16F5A2A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Décrire les sources d'énergie disponibles pour faire fonctionner l’ECF : Disponibilité du réseau d'électricité ; heures par jour, si disponible (par exemple, plus de 8 heures ou moins de 8 heures, aucune), source d'électricité </w:t>
      </w:r>
    </w:p>
    <w:p w14:paraId="5EFDFCC9"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Disponibilité du gaz, disponibilité solaire, et ECF alimenté par générateur.</w:t>
      </w:r>
    </w:p>
    <w:p w14:paraId="263A4F91" w14:textId="529A82AD" w:rsidR="006F53F3" w:rsidRPr="003B1351" w:rsidRDefault="00B42D62">
      <w:pPr>
        <w:pStyle w:val="SecondaryBulletPoint"/>
        <w:jc w:val="both"/>
        <w:rPr>
          <w:rFonts w:asciiTheme="majorHAnsi" w:hAnsiTheme="majorHAnsi" w:cstheme="majorHAnsi"/>
          <w:i/>
          <w:iCs/>
          <w:color w:val="005CB9" w:themeColor="text2"/>
          <w:lang w:val="fr-FR"/>
        </w:rPr>
      </w:pPr>
      <w:r w:rsidRPr="00FB3C8C">
        <w:rPr>
          <w:rFonts w:asciiTheme="majorHAnsi" w:hAnsiTheme="majorHAnsi"/>
          <w:i/>
          <w:iCs/>
          <w:color w:val="005CB9" w:themeColor="text2"/>
          <w:lang w:val="fr-FR"/>
        </w:rPr>
        <w:t xml:space="preserve">Les CCE du pays fonctionnent principalement à l’énergie solaire, représentant 87 % des 485 équipements du pays alimentés par l’énergie solaire, tandis que le reste est alimenté à l’électricité. Sur les 148 établissements de santé, 85 % n’ont pas accès à l’électricité, 2 % ont accès à moins de 16 heures d’électricité, tandis que les 13 % restants ont plus de 16 heures d’électricité. Cette situation s’explique par l’inexistence d’un réseau électrique national en dehors de la région SAB (capitale Bissau) où la disponibilité de l’électricité, malgré de rares coupures, n’impacte pas le fonctionnement des équipements électriques. A </w:t>
      </w:r>
      <w:proofErr w:type="spellStart"/>
      <w:r w:rsidRPr="00FB3C8C">
        <w:rPr>
          <w:rFonts w:asciiTheme="majorHAnsi" w:hAnsiTheme="majorHAnsi"/>
          <w:i/>
          <w:iCs/>
          <w:color w:val="005CB9" w:themeColor="text2"/>
          <w:lang w:val="fr-FR"/>
        </w:rPr>
        <w:t>Biombo</w:t>
      </w:r>
      <w:proofErr w:type="spellEnd"/>
      <w:r w:rsidRPr="00FB3C8C">
        <w:rPr>
          <w:rFonts w:asciiTheme="majorHAnsi" w:hAnsiTheme="majorHAnsi"/>
          <w:i/>
          <w:iCs/>
          <w:color w:val="005CB9" w:themeColor="text2"/>
          <w:lang w:val="fr-FR"/>
        </w:rPr>
        <w:t xml:space="preserve">, 3 structures religieuses (CS </w:t>
      </w:r>
      <w:proofErr w:type="spellStart"/>
      <w:r w:rsidRPr="00FB3C8C">
        <w:rPr>
          <w:rFonts w:asciiTheme="majorHAnsi" w:hAnsiTheme="majorHAnsi"/>
          <w:i/>
          <w:iCs/>
          <w:color w:val="005CB9" w:themeColor="text2"/>
          <w:lang w:val="fr-FR"/>
        </w:rPr>
        <w:t>Cumura</w:t>
      </w:r>
      <w:proofErr w:type="spellEnd"/>
      <w:r w:rsidRPr="00FB3C8C">
        <w:rPr>
          <w:rFonts w:asciiTheme="majorHAnsi" w:hAnsiTheme="majorHAnsi"/>
          <w:i/>
          <w:iCs/>
          <w:color w:val="005CB9" w:themeColor="text2"/>
          <w:lang w:val="fr-FR"/>
        </w:rPr>
        <w:t xml:space="preserve">, CMI </w:t>
      </w:r>
      <w:proofErr w:type="spellStart"/>
      <w:r w:rsidRPr="00FB3C8C">
        <w:rPr>
          <w:rFonts w:asciiTheme="majorHAnsi" w:hAnsiTheme="majorHAnsi"/>
          <w:i/>
          <w:iCs/>
          <w:color w:val="005CB9" w:themeColor="text2"/>
          <w:lang w:val="fr-FR"/>
        </w:rPr>
        <w:t>Ondame</w:t>
      </w:r>
      <w:proofErr w:type="spellEnd"/>
      <w:r w:rsidRPr="00FB3C8C">
        <w:rPr>
          <w:rFonts w:asciiTheme="majorHAnsi" w:hAnsiTheme="majorHAnsi"/>
          <w:i/>
          <w:iCs/>
          <w:color w:val="005CB9" w:themeColor="text2"/>
          <w:lang w:val="fr-FR"/>
        </w:rPr>
        <w:t xml:space="preserve"> et CS </w:t>
      </w:r>
      <w:proofErr w:type="spellStart"/>
      <w:r w:rsidRPr="00FB3C8C">
        <w:rPr>
          <w:rFonts w:asciiTheme="majorHAnsi" w:hAnsiTheme="majorHAnsi"/>
          <w:i/>
          <w:iCs/>
          <w:color w:val="005CB9" w:themeColor="text2"/>
          <w:lang w:val="fr-FR"/>
        </w:rPr>
        <w:t>Quinhamel</w:t>
      </w:r>
      <w:proofErr w:type="spellEnd"/>
      <w:r w:rsidRPr="00FB3C8C">
        <w:rPr>
          <w:rFonts w:asciiTheme="majorHAnsi" w:hAnsiTheme="majorHAnsi"/>
          <w:i/>
          <w:iCs/>
          <w:color w:val="005CB9" w:themeColor="text2"/>
          <w:lang w:val="fr-FR"/>
        </w:rPr>
        <w:t>), ont accès à l’électricité fournie par la compagnie internationale de téléphonie mobile MTN.</w:t>
      </w:r>
    </w:p>
    <w:p w14:paraId="6C5808F9" w14:textId="77777777" w:rsidR="0043159D" w:rsidRPr="003B1351" w:rsidRDefault="0043159D" w:rsidP="00F24F20">
      <w:pPr>
        <w:pStyle w:val="SecondaryBulletPoint"/>
        <w:numPr>
          <w:ilvl w:val="0"/>
          <w:numId w:val="0"/>
        </w:numPr>
        <w:ind w:left="1020"/>
        <w:rPr>
          <w:lang w:val="fr-FR"/>
        </w:rPr>
      </w:pPr>
    </w:p>
    <w:tbl>
      <w:tblPr>
        <w:tblW w:w="7564" w:type="dxa"/>
        <w:tblLook w:val="04A0" w:firstRow="1" w:lastRow="0" w:firstColumn="1" w:lastColumn="0" w:noHBand="0" w:noVBand="1"/>
      </w:tblPr>
      <w:tblGrid>
        <w:gridCol w:w="848"/>
        <w:gridCol w:w="1296"/>
        <w:gridCol w:w="1037"/>
        <w:gridCol w:w="940"/>
        <w:gridCol w:w="1077"/>
        <w:gridCol w:w="740"/>
        <w:gridCol w:w="740"/>
        <w:gridCol w:w="955"/>
      </w:tblGrid>
      <w:tr w:rsidR="0043159D" w:rsidRPr="00FB3C8C" w14:paraId="6B14C7F3" w14:textId="77777777" w:rsidTr="006F1E5A">
        <w:trPr>
          <w:trHeight w:val="240"/>
        </w:trPr>
        <w:tc>
          <w:tcPr>
            <w:tcW w:w="848" w:type="dxa"/>
            <w:tcBorders>
              <w:top w:val="single" w:sz="4" w:space="0" w:color="auto"/>
              <w:left w:val="single" w:sz="4" w:space="0" w:color="auto"/>
              <w:bottom w:val="single" w:sz="4" w:space="0" w:color="auto"/>
              <w:right w:val="nil"/>
            </w:tcBorders>
            <w:shd w:val="clear" w:color="auto" w:fill="auto"/>
            <w:noWrap/>
            <w:vAlign w:val="bottom"/>
            <w:hideMark/>
          </w:tcPr>
          <w:p w14:paraId="085D3B83" w14:textId="77777777" w:rsidR="0043159D" w:rsidRPr="003B1351" w:rsidRDefault="0043159D" w:rsidP="006F1E5A">
            <w:pPr>
              <w:spacing w:line="240" w:lineRule="auto"/>
              <w:rPr>
                <w:rFonts w:asciiTheme="majorHAnsi" w:eastAsia="Times New Roman" w:hAnsiTheme="majorHAnsi" w:cstheme="majorHAnsi"/>
                <w:sz w:val="18"/>
                <w:szCs w:val="18"/>
                <w:lang w:val="fr-FR" w:eastAsia="en-US"/>
              </w:rPr>
            </w:pPr>
            <w:r w:rsidRPr="003B1351">
              <w:rPr>
                <w:rFonts w:asciiTheme="majorHAnsi" w:hAnsiTheme="majorHAnsi" w:cstheme="majorHAnsi"/>
                <w:lang w:val="fr-FR"/>
              </w:rPr>
              <w:t xml:space="preserve">        </w:t>
            </w:r>
            <w:r w:rsidRPr="003B1351">
              <w:rPr>
                <w:rFonts w:asciiTheme="majorHAnsi" w:eastAsia="Times New Roman" w:hAnsiTheme="majorHAnsi" w:cstheme="majorHAnsi"/>
                <w:sz w:val="18"/>
                <w:szCs w:val="18"/>
                <w:lang w:val="fr-FR" w:eastAsia="en-US"/>
              </w:rPr>
              <w:t>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BC0B839" w14:textId="77777777" w:rsidR="0043159D" w:rsidRPr="003B1351" w:rsidRDefault="0043159D" w:rsidP="006F1E5A">
            <w:pPr>
              <w:spacing w:line="240" w:lineRule="auto"/>
              <w:jc w:val="right"/>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Source d’énergie</w:t>
            </w:r>
          </w:p>
        </w:tc>
        <w:tc>
          <w:tcPr>
            <w:tcW w:w="1037" w:type="dxa"/>
            <w:tcBorders>
              <w:top w:val="single" w:sz="4" w:space="0" w:color="auto"/>
              <w:left w:val="nil"/>
              <w:bottom w:val="single" w:sz="4" w:space="0" w:color="auto"/>
              <w:right w:val="single" w:sz="4" w:space="0" w:color="auto"/>
            </w:tcBorders>
            <w:shd w:val="clear" w:color="000000" w:fill="FDE9D9"/>
            <w:noWrap/>
            <w:vAlign w:val="bottom"/>
            <w:hideMark/>
          </w:tcPr>
          <w:p w14:paraId="2B686648" w14:textId="77777777" w:rsidR="0043159D" w:rsidRPr="003B1351" w:rsidRDefault="0043159D" w:rsidP="006F1E5A">
            <w:pPr>
              <w:spacing w:line="240" w:lineRule="auto"/>
              <w:jc w:val="center"/>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Kérosène</w:t>
            </w:r>
          </w:p>
        </w:tc>
        <w:tc>
          <w:tcPr>
            <w:tcW w:w="940" w:type="dxa"/>
            <w:tcBorders>
              <w:top w:val="single" w:sz="4" w:space="0" w:color="auto"/>
              <w:left w:val="nil"/>
              <w:bottom w:val="single" w:sz="4" w:space="0" w:color="auto"/>
              <w:right w:val="single" w:sz="4" w:space="0" w:color="auto"/>
            </w:tcBorders>
            <w:shd w:val="clear" w:color="000000" w:fill="FDE9D9"/>
            <w:noWrap/>
            <w:vAlign w:val="bottom"/>
            <w:hideMark/>
          </w:tcPr>
          <w:p w14:paraId="5F28B07F" w14:textId="77777777" w:rsidR="0043159D" w:rsidRPr="003B1351" w:rsidRDefault="0043159D" w:rsidP="006F1E5A">
            <w:pPr>
              <w:spacing w:line="240" w:lineRule="auto"/>
              <w:jc w:val="center"/>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Gaz</w:t>
            </w:r>
          </w:p>
        </w:tc>
        <w:tc>
          <w:tcPr>
            <w:tcW w:w="1077" w:type="dxa"/>
            <w:tcBorders>
              <w:top w:val="single" w:sz="4" w:space="0" w:color="auto"/>
              <w:left w:val="nil"/>
              <w:bottom w:val="single" w:sz="4" w:space="0" w:color="auto"/>
              <w:right w:val="single" w:sz="4" w:space="0" w:color="auto"/>
            </w:tcBorders>
            <w:shd w:val="clear" w:color="000000" w:fill="FDE9D9"/>
            <w:noWrap/>
            <w:vAlign w:val="bottom"/>
            <w:hideMark/>
          </w:tcPr>
          <w:p w14:paraId="3707D7E5" w14:textId="77777777" w:rsidR="0043159D" w:rsidRPr="003B1351" w:rsidRDefault="0043159D" w:rsidP="006F1E5A">
            <w:pPr>
              <w:spacing w:line="240" w:lineRule="auto"/>
              <w:jc w:val="center"/>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Électricité</w:t>
            </w:r>
          </w:p>
        </w:tc>
        <w:tc>
          <w:tcPr>
            <w:tcW w:w="740" w:type="dxa"/>
            <w:tcBorders>
              <w:top w:val="single" w:sz="4" w:space="0" w:color="auto"/>
              <w:left w:val="nil"/>
              <w:bottom w:val="single" w:sz="4" w:space="0" w:color="auto"/>
              <w:right w:val="single" w:sz="4" w:space="0" w:color="auto"/>
            </w:tcBorders>
            <w:shd w:val="clear" w:color="000000" w:fill="FDE9D9"/>
            <w:noWrap/>
            <w:vAlign w:val="bottom"/>
            <w:hideMark/>
          </w:tcPr>
          <w:p w14:paraId="42F24B47" w14:textId="77777777" w:rsidR="0043159D" w:rsidRPr="003B1351" w:rsidRDefault="0043159D" w:rsidP="006F1E5A">
            <w:pPr>
              <w:spacing w:line="240" w:lineRule="auto"/>
              <w:jc w:val="center"/>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SB</w:t>
            </w:r>
          </w:p>
        </w:tc>
        <w:tc>
          <w:tcPr>
            <w:tcW w:w="740" w:type="dxa"/>
            <w:tcBorders>
              <w:top w:val="single" w:sz="4" w:space="0" w:color="auto"/>
              <w:left w:val="nil"/>
              <w:bottom w:val="single" w:sz="4" w:space="0" w:color="auto"/>
              <w:right w:val="single" w:sz="4" w:space="0" w:color="auto"/>
            </w:tcBorders>
            <w:shd w:val="clear" w:color="000000" w:fill="FDE9D9"/>
            <w:noWrap/>
            <w:vAlign w:val="bottom"/>
            <w:hideMark/>
          </w:tcPr>
          <w:p w14:paraId="643EA986" w14:textId="77777777" w:rsidR="0043159D" w:rsidRPr="003B1351" w:rsidRDefault="0043159D" w:rsidP="006F1E5A">
            <w:pPr>
              <w:spacing w:line="240" w:lineRule="auto"/>
              <w:jc w:val="center"/>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SD</w:t>
            </w:r>
          </w:p>
        </w:tc>
        <w:tc>
          <w:tcPr>
            <w:tcW w:w="886" w:type="dxa"/>
            <w:tcBorders>
              <w:top w:val="single" w:sz="4" w:space="0" w:color="auto"/>
              <w:left w:val="nil"/>
              <w:bottom w:val="single" w:sz="4" w:space="0" w:color="auto"/>
              <w:right w:val="single" w:sz="4" w:space="0" w:color="auto"/>
            </w:tcBorders>
            <w:shd w:val="clear" w:color="000000" w:fill="FDE9D9"/>
            <w:noWrap/>
            <w:vAlign w:val="bottom"/>
            <w:hideMark/>
          </w:tcPr>
          <w:p w14:paraId="52FA6580" w14:textId="77777777" w:rsidR="0043159D" w:rsidRPr="003B1351" w:rsidRDefault="0043159D" w:rsidP="006F1E5A">
            <w:pPr>
              <w:spacing w:line="240" w:lineRule="auto"/>
              <w:jc w:val="center"/>
              <w:rPr>
                <w:rFonts w:asciiTheme="majorHAnsi" w:eastAsia="Times New Roman" w:hAnsiTheme="majorHAnsi" w:cstheme="majorHAnsi"/>
                <w:b/>
                <w:bCs/>
                <w:sz w:val="18"/>
                <w:szCs w:val="18"/>
                <w:lang w:val="fr-FR" w:eastAsia="en-US"/>
              </w:rPr>
            </w:pPr>
            <w:r w:rsidRPr="003B1351">
              <w:rPr>
                <w:rFonts w:asciiTheme="majorHAnsi" w:eastAsia="Times New Roman" w:hAnsiTheme="majorHAnsi" w:cstheme="majorHAnsi"/>
                <w:b/>
                <w:bCs/>
                <w:sz w:val="18"/>
                <w:szCs w:val="18"/>
                <w:lang w:val="fr-FR" w:eastAsia="en-US"/>
              </w:rPr>
              <w:t>Total</w:t>
            </w:r>
          </w:p>
        </w:tc>
      </w:tr>
      <w:tr w:rsidR="0043159D" w:rsidRPr="00FB3C8C" w14:paraId="1AEF94F0" w14:textId="77777777" w:rsidTr="006F1E5A">
        <w:trPr>
          <w:trHeight w:val="276"/>
        </w:trPr>
        <w:tc>
          <w:tcPr>
            <w:tcW w:w="848" w:type="dxa"/>
            <w:tcBorders>
              <w:top w:val="nil"/>
              <w:left w:val="single" w:sz="4" w:space="0" w:color="auto"/>
              <w:bottom w:val="single" w:sz="4" w:space="0" w:color="auto"/>
              <w:right w:val="nil"/>
            </w:tcBorders>
            <w:shd w:val="clear" w:color="auto" w:fill="auto"/>
            <w:noWrap/>
            <w:vAlign w:val="bottom"/>
            <w:hideMark/>
          </w:tcPr>
          <w:p w14:paraId="17479710" w14:textId="77777777" w:rsidR="0043159D" w:rsidRPr="003B1351" w:rsidRDefault="0043159D" w:rsidP="006F1E5A">
            <w:pPr>
              <w:spacing w:line="240" w:lineRule="auto"/>
              <w:rPr>
                <w:rFonts w:asciiTheme="majorHAnsi" w:eastAsia="Times New Roman" w:hAnsiTheme="majorHAnsi" w:cstheme="majorHAnsi"/>
                <w:sz w:val="18"/>
                <w:szCs w:val="18"/>
                <w:lang w:val="fr-FR" w:eastAsia="en-US"/>
              </w:rPr>
            </w:pPr>
            <w:r w:rsidRPr="003B1351">
              <w:rPr>
                <w:rFonts w:asciiTheme="majorHAnsi" w:eastAsia="Times New Roman" w:hAnsiTheme="majorHAnsi" w:cstheme="majorHAnsi"/>
                <w:sz w:val="18"/>
                <w:szCs w:val="18"/>
                <w:lang w:val="fr-FR" w:eastAsia="en-US"/>
              </w:rPr>
              <w:t> </w:t>
            </w:r>
          </w:p>
        </w:tc>
        <w:tc>
          <w:tcPr>
            <w:tcW w:w="1296" w:type="dxa"/>
            <w:tcBorders>
              <w:top w:val="nil"/>
              <w:left w:val="nil"/>
              <w:bottom w:val="single" w:sz="4" w:space="0" w:color="auto"/>
              <w:right w:val="single" w:sz="4" w:space="0" w:color="auto"/>
            </w:tcBorders>
            <w:shd w:val="clear" w:color="auto" w:fill="auto"/>
            <w:noWrap/>
            <w:vAlign w:val="bottom"/>
            <w:hideMark/>
          </w:tcPr>
          <w:p w14:paraId="307AF5F0" w14:textId="77777777" w:rsidR="0043159D" w:rsidRPr="003B1351" w:rsidRDefault="0043159D" w:rsidP="006F1E5A">
            <w:pPr>
              <w:spacing w:line="240" w:lineRule="auto"/>
              <w:jc w:val="right"/>
              <w:rPr>
                <w:rFonts w:asciiTheme="majorHAnsi" w:eastAsia="Times New Roman" w:hAnsiTheme="majorHAnsi" w:cstheme="majorHAnsi"/>
                <w:sz w:val="18"/>
                <w:szCs w:val="18"/>
                <w:lang w:val="fr-FR" w:eastAsia="en-US"/>
              </w:rPr>
            </w:pPr>
            <w:r w:rsidRPr="003B1351">
              <w:rPr>
                <w:rFonts w:asciiTheme="majorHAnsi" w:eastAsia="Times New Roman" w:hAnsiTheme="majorHAnsi" w:cstheme="majorHAnsi"/>
                <w:sz w:val="18"/>
                <w:szCs w:val="18"/>
                <w:lang w:val="fr-FR" w:eastAsia="en-US"/>
              </w:rPr>
              <w:t>Nbre d'</w:t>
            </w:r>
            <w:proofErr w:type="spellStart"/>
            <w:r w:rsidRPr="003B1351">
              <w:rPr>
                <w:rFonts w:asciiTheme="majorHAnsi" w:eastAsia="Times New Roman" w:hAnsiTheme="majorHAnsi" w:cstheme="majorHAnsi"/>
                <w:sz w:val="18"/>
                <w:szCs w:val="18"/>
                <w:lang w:val="fr-FR" w:eastAsia="en-US"/>
              </w:rPr>
              <w:t>éqpts</w:t>
            </w:r>
            <w:proofErr w:type="spellEnd"/>
          </w:p>
        </w:tc>
        <w:tc>
          <w:tcPr>
            <w:tcW w:w="1037" w:type="dxa"/>
            <w:tcBorders>
              <w:top w:val="nil"/>
              <w:left w:val="nil"/>
              <w:bottom w:val="single" w:sz="4" w:space="0" w:color="auto"/>
              <w:right w:val="single" w:sz="4" w:space="0" w:color="auto"/>
            </w:tcBorders>
            <w:shd w:val="clear" w:color="auto" w:fill="auto"/>
            <w:noWrap/>
            <w:vAlign w:val="bottom"/>
            <w:hideMark/>
          </w:tcPr>
          <w:p w14:paraId="7839C9B5"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w:t>
            </w:r>
          </w:p>
        </w:tc>
        <w:tc>
          <w:tcPr>
            <w:tcW w:w="940" w:type="dxa"/>
            <w:tcBorders>
              <w:top w:val="nil"/>
              <w:left w:val="nil"/>
              <w:bottom w:val="single" w:sz="4" w:space="0" w:color="auto"/>
              <w:right w:val="single" w:sz="4" w:space="0" w:color="auto"/>
            </w:tcBorders>
            <w:shd w:val="clear" w:color="auto" w:fill="auto"/>
            <w:noWrap/>
            <w:vAlign w:val="bottom"/>
            <w:hideMark/>
          </w:tcPr>
          <w:p w14:paraId="5BFC1692"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w:t>
            </w:r>
          </w:p>
        </w:tc>
        <w:tc>
          <w:tcPr>
            <w:tcW w:w="1077" w:type="dxa"/>
            <w:tcBorders>
              <w:top w:val="nil"/>
              <w:left w:val="nil"/>
              <w:bottom w:val="single" w:sz="4" w:space="0" w:color="auto"/>
              <w:right w:val="single" w:sz="4" w:space="0" w:color="auto"/>
            </w:tcBorders>
            <w:shd w:val="clear" w:color="auto" w:fill="auto"/>
            <w:noWrap/>
            <w:vAlign w:val="bottom"/>
            <w:hideMark/>
          </w:tcPr>
          <w:p w14:paraId="70FAB594"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63 </w:t>
            </w:r>
          </w:p>
        </w:tc>
        <w:tc>
          <w:tcPr>
            <w:tcW w:w="740" w:type="dxa"/>
            <w:tcBorders>
              <w:top w:val="nil"/>
              <w:left w:val="nil"/>
              <w:bottom w:val="single" w:sz="4" w:space="0" w:color="auto"/>
              <w:right w:val="single" w:sz="4" w:space="0" w:color="auto"/>
            </w:tcBorders>
            <w:shd w:val="clear" w:color="auto" w:fill="auto"/>
            <w:noWrap/>
            <w:vAlign w:val="bottom"/>
            <w:hideMark/>
          </w:tcPr>
          <w:p w14:paraId="5D14E719"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42 </w:t>
            </w:r>
          </w:p>
        </w:tc>
        <w:tc>
          <w:tcPr>
            <w:tcW w:w="740" w:type="dxa"/>
            <w:tcBorders>
              <w:top w:val="nil"/>
              <w:left w:val="nil"/>
              <w:bottom w:val="single" w:sz="4" w:space="0" w:color="auto"/>
              <w:right w:val="single" w:sz="4" w:space="0" w:color="auto"/>
            </w:tcBorders>
            <w:shd w:val="clear" w:color="auto" w:fill="auto"/>
            <w:noWrap/>
            <w:vAlign w:val="bottom"/>
            <w:hideMark/>
          </w:tcPr>
          <w:p w14:paraId="05F29F80"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380 </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D96D0" w14:textId="77777777" w:rsidR="0043159D" w:rsidRPr="003B1351" w:rsidRDefault="0043159D" w:rsidP="006F1E5A">
            <w:pPr>
              <w:spacing w:line="240" w:lineRule="auto"/>
              <w:rPr>
                <w:rFonts w:asciiTheme="majorHAnsi" w:eastAsia="Times New Roman" w:hAnsiTheme="majorHAnsi" w:cstheme="majorHAnsi"/>
                <w:b/>
                <w:bCs/>
                <w:color w:val="FF0000"/>
                <w:sz w:val="16"/>
                <w:szCs w:val="16"/>
                <w:lang w:val="fr-FR" w:eastAsia="en-US"/>
              </w:rPr>
            </w:pPr>
            <w:r w:rsidRPr="003B1351">
              <w:rPr>
                <w:rFonts w:asciiTheme="majorHAnsi" w:eastAsia="Times New Roman" w:hAnsiTheme="majorHAnsi" w:cstheme="majorHAnsi"/>
                <w:b/>
                <w:bCs/>
                <w:color w:val="FF0000"/>
                <w:sz w:val="16"/>
                <w:szCs w:val="16"/>
                <w:lang w:val="fr-FR" w:eastAsia="en-US"/>
              </w:rPr>
              <w:t xml:space="preserve">          </w:t>
            </w:r>
            <w:r w:rsidRPr="003B1351">
              <w:rPr>
                <w:rFonts w:asciiTheme="majorHAnsi" w:eastAsia="Times New Roman" w:hAnsiTheme="majorHAnsi" w:cstheme="majorHAnsi"/>
                <w:b/>
                <w:bCs/>
                <w:sz w:val="16"/>
                <w:szCs w:val="16"/>
                <w:lang w:val="fr-FR" w:eastAsia="en-US"/>
              </w:rPr>
              <w:t>485</w:t>
            </w:r>
          </w:p>
        </w:tc>
      </w:tr>
      <w:tr w:rsidR="0043159D" w:rsidRPr="00FB3C8C" w14:paraId="6EC14D5E" w14:textId="77777777" w:rsidTr="006F1E5A">
        <w:trPr>
          <w:trHeight w:val="240"/>
        </w:trPr>
        <w:tc>
          <w:tcPr>
            <w:tcW w:w="848" w:type="dxa"/>
            <w:tcBorders>
              <w:top w:val="nil"/>
              <w:left w:val="single" w:sz="4" w:space="0" w:color="auto"/>
              <w:bottom w:val="single" w:sz="4" w:space="0" w:color="auto"/>
              <w:right w:val="nil"/>
            </w:tcBorders>
            <w:shd w:val="clear" w:color="auto" w:fill="auto"/>
            <w:noWrap/>
            <w:vAlign w:val="bottom"/>
            <w:hideMark/>
          </w:tcPr>
          <w:p w14:paraId="743179D3" w14:textId="77777777" w:rsidR="0043159D" w:rsidRPr="003B1351" w:rsidRDefault="0043159D" w:rsidP="006F1E5A">
            <w:pPr>
              <w:spacing w:line="240" w:lineRule="auto"/>
              <w:rPr>
                <w:rFonts w:asciiTheme="majorHAnsi" w:eastAsia="Times New Roman" w:hAnsiTheme="majorHAnsi" w:cstheme="majorHAnsi"/>
                <w:sz w:val="18"/>
                <w:szCs w:val="18"/>
                <w:lang w:val="fr-FR" w:eastAsia="en-US"/>
              </w:rPr>
            </w:pPr>
            <w:r w:rsidRPr="003B1351">
              <w:rPr>
                <w:rFonts w:asciiTheme="majorHAnsi" w:eastAsia="Times New Roman" w:hAnsiTheme="majorHAnsi" w:cstheme="majorHAnsi"/>
                <w:sz w:val="18"/>
                <w:szCs w:val="18"/>
                <w:lang w:val="fr-FR" w:eastAsia="en-US"/>
              </w:rPr>
              <w:t> </w:t>
            </w:r>
          </w:p>
        </w:tc>
        <w:tc>
          <w:tcPr>
            <w:tcW w:w="1296" w:type="dxa"/>
            <w:tcBorders>
              <w:top w:val="nil"/>
              <w:left w:val="nil"/>
              <w:bottom w:val="single" w:sz="4" w:space="0" w:color="auto"/>
              <w:right w:val="single" w:sz="4" w:space="0" w:color="auto"/>
            </w:tcBorders>
            <w:shd w:val="clear" w:color="auto" w:fill="auto"/>
            <w:noWrap/>
            <w:vAlign w:val="bottom"/>
            <w:hideMark/>
          </w:tcPr>
          <w:p w14:paraId="291B8E29" w14:textId="77777777" w:rsidR="0043159D" w:rsidRPr="003B1351" w:rsidRDefault="0043159D" w:rsidP="006F1E5A">
            <w:pPr>
              <w:spacing w:line="240" w:lineRule="auto"/>
              <w:jc w:val="right"/>
              <w:rPr>
                <w:rFonts w:asciiTheme="majorHAnsi" w:eastAsia="Times New Roman" w:hAnsiTheme="majorHAnsi" w:cstheme="majorHAnsi"/>
                <w:sz w:val="18"/>
                <w:szCs w:val="18"/>
                <w:lang w:val="fr-FR" w:eastAsia="en-US"/>
              </w:rPr>
            </w:pPr>
            <w:r w:rsidRPr="003B1351">
              <w:rPr>
                <w:rFonts w:asciiTheme="majorHAnsi" w:eastAsia="Times New Roman" w:hAnsiTheme="majorHAnsi" w:cstheme="majorHAnsi"/>
                <w:sz w:val="18"/>
                <w:szCs w:val="18"/>
                <w:lang w:val="fr-FR" w:eastAsia="en-US"/>
              </w:rPr>
              <w:t>%</w:t>
            </w:r>
          </w:p>
        </w:tc>
        <w:tc>
          <w:tcPr>
            <w:tcW w:w="1037" w:type="dxa"/>
            <w:tcBorders>
              <w:top w:val="nil"/>
              <w:left w:val="nil"/>
              <w:bottom w:val="single" w:sz="4" w:space="0" w:color="auto"/>
              <w:right w:val="single" w:sz="4" w:space="0" w:color="auto"/>
            </w:tcBorders>
            <w:shd w:val="clear" w:color="auto" w:fill="auto"/>
            <w:noWrap/>
            <w:vAlign w:val="bottom"/>
            <w:hideMark/>
          </w:tcPr>
          <w:p w14:paraId="21299423" w14:textId="77777777" w:rsidR="0043159D" w:rsidRPr="003B1351" w:rsidRDefault="0043159D" w:rsidP="006F1E5A">
            <w:pPr>
              <w:spacing w:line="240" w:lineRule="auto"/>
              <w:jc w:val="right"/>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0%</w:t>
            </w:r>
          </w:p>
        </w:tc>
        <w:tc>
          <w:tcPr>
            <w:tcW w:w="940" w:type="dxa"/>
            <w:tcBorders>
              <w:top w:val="nil"/>
              <w:left w:val="nil"/>
              <w:bottom w:val="single" w:sz="4" w:space="0" w:color="auto"/>
              <w:right w:val="single" w:sz="4" w:space="0" w:color="auto"/>
            </w:tcBorders>
            <w:shd w:val="clear" w:color="auto" w:fill="auto"/>
            <w:noWrap/>
            <w:vAlign w:val="bottom"/>
            <w:hideMark/>
          </w:tcPr>
          <w:p w14:paraId="5324C301" w14:textId="77777777" w:rsidR="0043159D" w:rsidRPr="003B1351" w:rsidRDefault="0043159D" w:rsidP="006F1E5A">
            <w:pPr>
              <w:spacing w:line="240" w:lineRule="auto"/>
              <w:jc w:val="right"/>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0%</w:t>
            </w:r>
          </w:p>
        </w:tc>
        <w:tc>
          <w:tcPr>
            <w:tcW w:w="1077" w:type="dxa"/>
            <w:tcBorders>
              <w:top w:val="nil"/>
              <w:left w:val="nil"/>
              <w:bottom w:val="single" w:sz="4" w:space="0" w:color="auto"/>
              <w:right w:val="single" w:sz="4" w:space="0" w:color="auto"/>
            </w:tcBorders>
            <w:shd w:val="clear" w:color="auto" w:fill="auto"/>
            <w:noWrap/>
            <w:vAlign w:val="bottom"/>
            <w:hideMark/>
          </w:tcPr>
          <w:p w14:paraId="4459D15C" w14:textId="77777777" w:rsidR="0043159D" w:rsidRPr="003B1351" w:rsidRDefault="0043159D" w:rsidP="006F1E5A">
            <w:pPr>
              <w:spacing w:line="240" w:lineRule="auto"/>
              <w:jc w:val="right"/>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13%</w:t>
            </w:r>
          </w:p>
        </w:tc>
        <w:tc>
          <w:tcPr>
            <w:tcW w:w="740" w:type="dxa"/>
            <w:tcBorders>
              <w:top w:val="nil"/>
              <w:left w:val="nil"/>
              <w:bottom w:val="single" w:sz="4" w:space="0" w:color="auto"/>
              <w:right w:val="single" w:sz="4" w:space="0" w:color="auto"/>
            </w:tcBorders>
            <w:shd w:val="clear" w:color="auto" w:fill="auto"/>
            <w:noWrap/>
            <w:vAlign w:val="bottom"/>
            <w:hideMark/>
          </w:tcPr>
          <w:p w14:paraId="44C181A6" w14:textId="77777777" w:rsidR="0043159D" w:rsidRPr="003B1351" w:rsidRDefault="0043159D" w:rsidP="006F1E5A">
            <w:pPr>
              <w:spacing w:line="240" w:lineRule="auto"/>
              <w:jc w:val="right"/>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9%</w:t>
            </w:r>
          </w:p>
        </w:tc>
        <w:tc>
          <w:tcPr>
            <w:tcW w:w="740" w:type="dxa"/>
            <w:tcBorders>
              <w:top w:val="nil"/>
              <w:left w:val="nil"/>
              <w:bottom w:val="single" w:sz="4" w:space="0" w:color="auto"/>
              <w:right w:val="single" w:sz="4" w:space="0" w:color="auto"/>
            </w:tcBorders>
            <w:shd w:val="clear" w:color="auto" w:fill="auto"/>
            <w:noWrap/>
            <w:vAlign w:val="bottom"/>
            <w:hideMark/>
          </w:tcPr>
          <w:p w14:paraId="4E97A53B" w14:textId="77777777" w:rsidR="0043159D" w:rsidRPr="003B1351" w:rsidRDefault="0043159D" w:rsidP="006F1E5A">
            <w:pPr>
              <w:spacing w:line="240" w:lineRule="auto"/>
              <w:jc w:val="right"/>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78%</w:t>
            </w:r>
          </w:p>
        </w:tc>
        <w:tc>
          <w:tcPr>
            <w:tcW w:w="886" w:type="dxa"/>
            <w:tcBorders>
              <w:top w:val="nil"/>
              <w:left w:val="nil"/>
              <w:bottom w:val="single" w:sz="4" w:space="0" w:color="auto"/>
              <w:right w:val="single" w:sz="4" w:space="0" w:color="auto"/>
            </w:tcBorders>
            <w:shd w:val="clear" w:color="auto" w:fill="auto"/>
            <w:noWrap/>
            <w:vAlign w:val="bottom"/>
            <w:hideMark/>
          </w:tcPr>
          <w:p w14:paraId="2AAA9FCD" w14:textId="77777777" w:rsidR="0043159D" w:rsidRPr="003B1351" w:rsidRDefault="0043159D" w:rsidP="006F1E5A">
            <w:pPr>
              <w:spacing w:line="240" w:lineRule="auto"/>
              <w:jc w:val="right"/>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100%</w:t>
            </w:r>
          </w:p>
        </w:tc>
      </w:tr>
      <w:tr w:rsidR="0043159D" w:rsidRPr="00FB3C8C" w14:paraId="2A99D26C" w14:textId="77777777" w:rsidTr="006F1E5A">
        <w:trPr>
          <w:trHeight w:val="240"/>
        </w:trPr>
        <w:tc>
          <w:tcPr>
            <w:tcW w:w="848" w:type="dxa"/>
            <w:tcBorders>
              <w:top w:val="single" w:sz="4" w:space="0" w:color="auto"/>
              <w:left w:val="single" w:sz="4" w:space="0" w:color="auto"/>
              <w:bottom w:val="single" w:sz="4" w:space="0" w:color="auto"/>
            </w:tcBorders>
            <w:shd w:val="clear" w:color="auto" w:fill="auto"/>
            <w:noWrap/>
            <w:vAlign w:val="bottom"/>
            <w:hideMark/>
          </w:tcPr>
          <w:p w14:paraId="08C1FD72" w14:textId="77777777" w:rsidR="0043159D" w:rsidRPr="003B1351" w:rsidRDefault="0043159D" w:rsidP="006F1E5A">
            <w:pPr>
              <w:spacing w:line="240" w:lineRule="auto"/>
              <w:rPr>
                <w:rFonts w:asciiTheme="majorHAnsi" w:eastAsia="Times New Roman" w:hAnsiTheme="majorHAnsi" w:cstheme="majorHAnsi"/>
                <w:sz w:val="18"/>
                <w:szCs w:val="18"/>
                <w:lang w:val="fr-FR" w:eastAsia="en-US"/>
              </w:rPr>
            </w:pPr>
            <w:r w:rsidRPr="003B1351">
              <w:rPr>
                <w:rFonts w:asciiTheme="majorHAnsi" w:eastAsia="Times New Roman" w:hAnsiTheme="majorHAnsi" w:cstheme="majorHAnsi"/>
                <w:sz w:val="18"/>
                <w:szCs w:val="18"/>
                <w:lang w:val="fr-FR" w:eastAsia="en-US"/>
              </w:rPr>
              <w:t> </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1524C047" w14:textId="77777777" w:rsidR="0043159D" w:rsidRPr="003B1351" w:rsidRDefault="0043159D" w:rsidP="006F1E5A">
            <w:pPr>
              <w:spacing w:line="240" w:lineRule="auto"/>
              <w:jc w:val="right"/>
              <w:rPr>
                <w:rFonts w:asciiTheme="majorHAnsi" w:eastAsia="Times New Roman" w:hAnsiTheme="majorHAnsi" w:cstheme="majorHAnsi"/>
                <w:sz w:val="18"/>
                <w:szCs w:val="18"/>
                <w:lang w:val="fr-FR" w:eastAsia="en-US"/>
              </w:rPr>
            </w:pPr>
            <w:proofErr w:type="gramStart"/>
            <w:r w:rsidRPr="003B1351">
              <w:rPr>
                <w:rFonts w:asciiTheme="majorHAnsi" w:eastAsia="Times New Roman" w:hAnsiTheme="majorHAnsi" w:cstheme="majorHAnsi"/>
                <w:sz w:val="18"/>
                <w:szCs w:val="18"/>
                <w:lang w:val="fr-FR" w:eastAsia="en-US"/>
              </w:rPr>
              <w:t>prix</w:t>
            </w:r>
            <w:proofErr w:type="gramEnd"/>
            <w:r w:rsidRPr="003B1351">
              <w:rPr>
                <w:rFonts w:asciiTheme="majorHAnsi" w:eastAsia="Times New Roman" w:hAnsiTheme="majorHAnsi" w:cstheme="majorHAnsi"/>
                <w:sz w:val="18"/>
                <w:szCs w:val="18"/>
                <w:lang w:val="fr-FR" w:eastAsia="en-US"/>
              </w:rPr>
              <w:t xml:space="preserve"> de l'énergie</w:t>
            </w:r>
          </w:p>
        </w:tc>
        <w:tc>
          <w:tcPr>
            <w:tcW w:w="1037"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F130AB"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1.00 </w:t>
            </w:r>
          </w:p>
        </w:tc>
        <w:tc>
          <w:tcPr>
            <w:tcW w:w="9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E4F7E5"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0.80 </w:t>
            </w:r>
          </w:p>
        </w:tc>
        <w:tc>
          <w:tcPr>
            <w:tcW w:w="1077"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306FBFC"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0.20 </w:t>
            </w:r>
          </w:p>
        </w:tc>
        <w:tc>
          <w:tcPr>
            <w:tcW w:w="7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DFDCCB0"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2.00 </w:t>
            </w:r>
          </w:p>
        </w:tc>
        <w:tc>
          <w:tcPr>
            <w:tcW w:w="74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CA2431E"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r w:rsidRPr="003B1351">
              <w:rPr>
                <w:rFonts w:asciiTheme="majorHAnsi" w:eastAsia="Times New Roman" w:hAnsiTheme="majorHAnsi" w:cstheme="majorHAnsi"/>
                <w:sz w:val="16"/>
                <w:szCs w:val="16"/>
                <w:lang w:val="fr-FR" w:eastAsia="en-US"/>
              </w:rPr>
              <w:t xml:space="preserve"> $    1.00 </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5C52A" w14:textId="77777777" w:rsidR="0043159D" w:rsidRPr="003B1351" w:rsidRDefault="0043159D" w:rsidP="006F1E5A">
            <w:pPr>
              <w:spacing w:line="240" w:lineRule="auto"/>
              <w:rPr>
                <w:rFonts w:asciiTheme="majorHAnsi" w:eastAsia="Times New Roman" w:hAnsiTheme="majorHAnsi" w:cstheme="majorHAnsi"/>
                <w:sz w:val="16"/>
                <w:szCs w:val="16"/>
                <w:lang w:val="fr-FR" w:eastAsia="en-US"/>
              </w:rPr>
            </w:pPr>
            <w:proofErr w:type="spellStart"/>
            <w:r w:rsidRPr="003B1351">
              <w:rPr>
                <w:rFonts w:asciiTheme="majorHAnsi" w:eastAsia="Times New Roman" w:hAnsiTheme="majorHAnsi" w:cstheme="majorHAnsi"/>
                <w:sz w:val="16"/>
                <w:szCs w:val="16"/>
                <w:lang w:val="fr-FR" w:eastAsia="en-US"/>
              </w:rPr>
              <w:t>ChFroides</w:t>
            </w:r>
            <w:proofErr w:type="spellEnd"/>
          </w:p>
        </w:tc>
      </w:tr>
    </w:tbl>
    <w:p w14:paraId="6A2A3DF1" w14:textId="77777777" w:rsidR="0043159D" w:rsidRPr="003B1351" w:rsidRDefault="0043159D" w:rsidP="00F24F20">
      <w:pPr>
        <w:pStyle w:val="SecondaryBulletPoint"/>
        <w:numPr>
          <w:ilvl w:val="0"/>
          <w:numId w:val="0"/>
        </w:numPr>
        <w:ind w:left="1020"/>
        <w:rPr>
          <w:lang w:val="fr-FR"/>
        </w:rPr>
      </w:pPr>
      <w:r w:rsidRPr="003B1351">
        <w:rPr>
          <w:lang w:val="fr-FR"/>
        </w:rPr>
        <w:t xml:space="preserve">                                                  </w:t>
      </w:r>
    </w:p>
    <w:p w14:paraId="7197360B" w14:textId="030C2855" w:rsidR="0043159D" w:rsidRPr="003B1351" w:rsidRDefault="004A6DFD" w:rsidP="0043159D">
      <w:pPr>
        <w:pStyle w:val="SecondaryBulletPoint"/>
        <w:rPr>
          <w:lang w:val="fr-FR"/>
        </w:rPr>
      </w:pPr>
      <w:r w:rsidRPr="003B1351">
        <w:rPr>
          <w:noProof/>
          <w:lang w:val="fr-FR"/>
        </w:rPr>
        <w:drawing>
          <wp:inline distT="0" distB="0" distL="0" distR="0" wp14:anchorId="0474028D" wp14:editId="1CD765ED">
            <wp:extent cx="2719009" cy="2583285"/>
            <wp:effectExtent l="0" t="0" r="5715" b="7620"/>
            <wp:docPr id="49345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53076" name=""/>
                    <pic:cNvPicPr/>
                  </pic:nvPicPr>
                  <pic:blipFill>
                    <a:blip r:embed="rId32"/>
                    <a:stretch>
                      <a:fillRect/>
                    </a:stretch>
                  </pic:blipFill>
                  <pic:spPr>
                    <a:xfrm>
                      <a:off x="0" y="0"/>
                      <a:ext cx="2725693" cy="2589636"/>
                    </a:xfrm>
                    <a:prstGeom prst="rect">
                      <a:avLst/>
                    </a:prstGeom>
                  </pic:spPr>
                </pic:pic>
              </a:graphicData>
            </a:graphic>
          </wp:inline>
        </w:drawing>
      </w:r>
      <w:r w:rsidR="0043159D" w:rsidRPr="003B1351">
        <w:rPr>
          <w:lang w:val="fr-FR"/>
        </w:rPr>
        <w:t xml:space="preserve">  </w:t>
      </w:r>
      <w:r w:rsidR="00C23F84" w:rsidRPr="003B1351">
        <w:rPr>
          <w:noProof/>
          <w:lang w:val="fr-FR"/>
        </w:rPr>
        <w:drawing>
          <wp:inline distT="0" distB="0" distL="0" distR="0" wp14:anchorId="1985E220" wp14:editId="0E99406F">
            <wp:extent cx="2123924" cy="2576358"/>
            <wp:effectExtent l="0" t="0" r="0" b="0"/>
            <wp:docPr id="6031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97122" name=""/>
                    <pic:cNvPicPr/>
                  </pic:nvPicPr>
                  <pic:blipFill>
                    <a:blip r:embed="rId33"/>
                    <a:stretch>
                      <a:fillRect/>
                    </a:stretch>
                  </pic:blipFill>
                  <pic:spPr>
                    <a:xfrm>
                      <a:off x="0" y="0"/>
                      <a:ext cx="2148948" cy="2606712"/>
                    </a:xfrm>
                    <a:prstGeom prst="rect">
                      <a:avLst/>
                    </a:prstGeom>
                  </pic:spPr>
                </pic:pic>
              </a:graphicData>
            </a:graphic>
          </wp:inline>
        </w:drawing>
      </w:r>
      <w:r w:rsidR="0043159D" w:rsidRPr="003B1351">
        <w:rPr>
          <w:lang w:val="fr-FR"/>
        </w:rPr>
        <w:t xml:space="preserve">            </w:t>
      </w:r>
    </w:p>
    <w:p w14:paraId="08753188" w14:textId="77777777" w:rsidR="006F53F3" w:rsidRPr="00FB3C8C" w:rsidRDefault="00803D48">
      <w:pPr>
        <w:pStyle w:val="SecondaryBulletPoint"/>
        <w:numPr>
          <w:ilvl w:val="0"/>
          <w:numId w:val="0"/>
        </w:numPr>
        <w:jc w:val="both"/>
        <w:rPr>
          <w:rFonts w:asciiTheme="majorHAnsi" w:hAnsiTheme="majorHAnsi" w:cstheme="majorHAnsi"/>
          <w:lang w:val="fr-FR"/>
        </w:rPr>
      </w:pPr>
      <w:r w:rsidRPr="00FB3C8C">
        <w:rPr>
          <w:rFonts w:asciiTheme="majorHAnsi" w:hAnsiTheme="majorHAnsi" w:cstheme="majorHAnsi"/>
          <w:lang w:val="fr-FR"/>
        </w:rPr>
        <w:t xml:space="preserve">                                                                                                                        </w:t>
      </w:r>
    </w:p>
    <w:p w14:paraId="1502A7CE"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l'état de la prestation des services de vaccination :</w:t>
      </w:r>
    </w:p>
    <w:p w14:paraId="21EC4E2C"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Sites fournissant des services de stockage de vaccins et de vaccination (par exemple, stockage uniquement, services de vaccination sans stockage sur place, stockage et services de vaccination, ou absence de stockage ou de services de vaccination)</w:t>
      </w:r>
    </w:p>
    <w:p w14:paraId="017FBAA4"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lastRenderedPageBreak/>
        <w:t>Types de services de vaccination fournis par différents sites (par exemple, fixes, avancées, fixes et avancées, ni l'un ni l'autre)</w:t>
      </w:r>
    </w:p>
    <w:p w14:paraId="1C27D217" w14:textId="1D9BBCA5"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Toutes les 148 structures de santé disposent d’équipement de CF fournissent un service de vaccination</w:t>
      </w:r>
    </w:p>
    <w:p w14:paraId="043AE28A" w14:textId="5CC04B7A"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Parmi les 148 structures de santé qui vaccinent, 12</w:t>
      </w:r>
      <w:r w:rsidRPr="00E40998">
        <w:rPr>
          <w:rFonts w:asciiTheme="majorHAnsi" w:hAnsiTheme="majorHAnsi" w:cstheme="majorHAnsi"/>
          <w:lang w:val="fr-FR"/>
        </w:rPr>
        <w:t>3</w:t>
      </w:r>
      <w:r w:rsidRPr="003B1351">
        <w:rPr>
          <w:rFonts w:asciiTheme="majorHAnsi" w:hAnsiTheme="majorHAnsi" w:cstheme="majorHAnsi"/>
          <w:lang w:val="fr-FR"/>
        </w:rPr>
        <w:t xml:space="preserve"> effectuent la vaccination en stratégie fixe et avancées tandis que </w:t>
      </w:r>
      <w:r w:rsidRPr="00E40998">
        <w:rPr>
          <w:rFonts w:asciiTheme="majorHAnsi" w:hAnsiTheme="majorHAnsi" w:cstheme="majorHAnsi"/>
          <w:lang w:val="fr-FR"/>
        </w:rPr>
        <w:t>15</w:t>
      </w:r>
      <w:r w:rsidRPr="003B1351">
        <w:rPr>
          <w:rFonts w:asciiTheme="majorHAnsi" w:hAnsiTheme="majorHAnsi" w:cstheme="majorHAnsi"/>
          <w:lang w:val="fr-FR"/>
        </w:rPr>
        <w:t xml:space="preserve"> font seulement la stratégie fixe.</w:t>
      </w:r>
    </w:p>
    <w:p w14:paraId="62118220" w14:textId="77777777" w:rsidR="006F53F3" w:rsidRPr="003B1351" w:rsidRDefault="00803D48">
      <w:pPr>
        <w:pStyle w:val="SecondaryBulletPoint"/>
        <w:tabs>
          <w:tab w:val="left" w:pos="1906"/>
        </w:tabs>
        <w:ind w:left="660" w:firstLine="0"/>
        <w:rPr>
          <w:rFonts w:asciiTheme="majorHAnsi" w:hAnsiTheme="majorHAnsi" w:cstheme="majorHAnsi"/>
          <w:color w:val="005CB9" w:themeColor="text2"/>
          <w:lang w:val="fr-FR"/>
        </w:rPr>
      </w:pPr>
      <w:r w:rsidRPr="00FB3C8C">
        <w:rPr>
          <w:rFonts w:asciiTheme="majorHAnsi" w:hAnsiTheme="majorHAnsi" w:cstheme="majorHAnsi"/>
          <w:i/>
          <w:iCs/>
          <w:color w:val="005CB9" w:themeColor="text2"/>
          <w:lang w:val="fr-FR"/>
        </w:rPr>
        <w:t>Segmentation par intervention, par exemple remplacement, développement, expansion ou sans intervention au niveau du site, conformément à l'inventaire de l'ECF et l'outil d'analyse des lacunes de l'OMS</w:t>
      </w:r>
    </w:p>
    <w:p w14:paraId="63AEAE69" w14:textId="321E5B6F" w:rsidR="006F53F3" w:rsidRPr="003B1351" w:rsidRDefault="00803D48">
      <w:pPr>
        <w:pStyle w:val="ListParagraph"/>
        <w:ind w:left="0"/>
        <w:rPr>
          <w:rFonts w:asciiTheme="majorHAnsi" w:hAnsiTheme="majorHAnsi" w:cstheme="majorHAnsi"/>
          <w:lang w:val="fr-FR"/>
        </w:rPr>
      </w:pPr>
      <w:r w:rsidRPr="003B1351">
        <w:rPr>
          <w:rFonts w:asciiTheme="majorHAnsi" w:hAnsiTheme="majorHAnsi" w:cstheme="majorHAnsi"/>
          <w:b/>
          <w:bCs/>
          <w:lang w:val="fr-FR"/>
        </w:rPr>
        <w:t>La principale particularité sur la réhabilitation des ECF de la Guinée Bissau est que le pays a actuellement un besoin largement plus grand en congélateurs qu’en réfrigérateurs.</w:t>
      </w:r>
      <w:r w:rsidRPr="003B1351">
        <w:rPr>
          <w:rFonts w:asciiTheme="majorHAnsi" w:hAnsiTheme="majorHAnsi" w:cstheme="majorHAnsi"/>
          <w:lang w:val="fr-FR"/>
        </w:rPr>
        <w:t xml:space="preserve"> Dans le cadre de cette soumission au CCEOP, le pays prévoit d’acquérir </w:t>
      </w:r>
      <w:r w:rsidR="00A6141D">
        <w:rPr>
          <w:rFonts w:asciiTheme="majorHAnsi" w:hAnsiTheme="majorHAnsi" w:cstheme="majorHAnsi"/>
          <w:lang w:val="fr-FR"/>
        </w:rPr>
        <w:t>30</w:t>
      </w:r>
      <w:r w:rsidRPr="003B1351">
        <w:rPr>
          <w:rFonts w:asciiTheme="majorHAnsi" w:hAnsiTheme="majorHAnsi" w:cstheme="majorHAnsi"/>
          <w:lang w:val="fr-FR"/>
        </w:rPr>
        <w:t xml:space="preserve"> congélateurs contre 1</w:t>
      </w:r>
      <w:r w:rsidR="00E40998">
        <w:rPr>
          <w:rFonts w:asciiTheme="majorHAnsi" w:hAnsiTheme="majorHAnsi" w:cstheme="majorHAnsi"/>
          <w:lang w:val="fr-FR"/>
        </w:rPr>
        <w:t>5</w:t>
      </w:r>
      <w:r w:rsidRPr="003B1351">
        <w:rPr>
          <w:rFonts w:asciiTheme="majorHAnsi" w:hAnsiTheme="majorHAnsi" w:cstheme="majorHAnsi"/>
          <w:lang w:val="fr-FR"/>
        </w:rPr>
        <w:t xml:space="preserve"> réfrigérateurs. </w:t>
      </w:r>
    </w:p>
    <w:p w14:paraId="590F7E2D" w14:textId="77777777" w:rsidR="006F53F3" w:rsidRPr="003B1351" w:rsidRDefault="00803D48">
      <w:pPr>
        <w:pStyle w:val="ListParagraph"/>
        <w:ind w:left="0"/>
        <w:rPr>
          <w:rFonts w:asciiTheme="majorHAnsi" w:hAnsiTheme="majorHAnsi" w:cstheme="majorHAnsi"/>
          <w:lang w:val="fr-FR"/>
        </w:rPr>
      </w:pPr>
      <w:r w:rsidRPr="003B1351">
        <w:rPr>
          <w:rFonts w:asciiTheme="majorHAnsi" w:hAnsiTheme="majorHAnsi" w:cstheme="majorHAnsi"/>
          <w:lang w:val="fr-FR"/>
        </w:rPr>
        <w:t>Ces congélateurs vont essentiellement servir à la congélation d’accumulateurs. Ils seront de type SDD et installés dans des régions dépourvues d’électricité.</w:t>
      </w:r>
    </w:p>
    <w:p w14:paraId="1EE8D9D8" w14:textId="77777777" w:rsidR="006F53F3" w:rsidRPr="003B1351" w:rsidRDefault="006F53F3">
      <w:pPr>
        <w:pStyle w:val="ListParagraph"/>
        <w:ind w:hanging="720"/>
        <w:rPr>
          <w:rFonts w:asciiTheme="majorHAnsi" w:hAnsiTheme="majorHAnsi" w:cstheme="majorHAnsi"/>
          <w:b/>
          <w:bCs/>
          <w:lang w:val="fr-FR"/>
        </w:rPr>
      </w:pPr>
    </w:p>
    <w:p w14:paraId="4A243014" w14:textId="51A68638" w:rsidR="006F53F3" w:rsidRPr="003B1351" w:rsidRDefault="00803D48">
      <w:pPr>
        <w:pStyle w:val="ListParagraph"/>
        <w:ind w:hanging="720"/>
        <w:rPr>
          <w:rFonts w:asciiTheme="majorHAnsi" w:hAnsiTheme="majorHAnsi" w:cstheme="majorHAnsi"/>
          <w:b/>
          <w:bCs/>
          <w:lang w:val="fr-FR"/>
        </w:rPr>
      </w:pPr>
      <w:r w:rsidRPr="003B1351">
        <w:rPr>
          <w:rFonts w:asciiTheme="majorHAnsi" w:hAnsiTheme="majorHAnsi" w:cstheme="majorHAnsi"/>
          <w:b/>
          <w:bCs/>
          <w:lang w:val="fr-FR"/>
        </w:rPr>
        <w:t>Acquisition de réfrigérateurs (1</w:t>
      </w:r>
      <w:r w:rsidR="00E40998">
        <w:rPr>
          <w:rFonts w:asciiTheme="majorHAnsi" w:hAnsiTheme="majorHAnsi" w:cstheme="majorHAnsi"/>
          <w:b/>
          <w:bCs/>
          <w:lang w:val="fr-FR"/>
        </w:rPr>
        <w:t>5</w:t>
      </w:r>
      <w:r w:rsidRPr="003B1351">
        <w:rPr>
          <w:rFonts w:asciiTheme="majorHAnsi" w:hAnsiTheme="majorHAnsi" w:cstheme="majorHAnsi"/>
          <w:b/>
          <w:bCs/>
          <w:lang w:val="fr-FR"/>
        </w:rPr>
        <w:t>)</w:t>
      </w:r>
    </w:p>
    <w:p w14:paraId="03D1A37D" w14:textId="7C77E476" w:rsidR="006F53F3" w:rsidRPr="003B1351" w:rsidRDefault="00803D48">
      <w:pPr>
        <w:pStyle w:val="ListParagraph"/>
        <w:ind w:left="0"/>
        <w:rPr>
          <w:rFonts w:asciiTheme="majorHAnsi" w:hAnsiTheme="majorHAnsi" w:cstheme="majorHAnsi"/>
          <w:lang w:val="fr-FR"/>
        </w:rPr>
      </w:pPr>
      <w:r w:rsidRPr="003B1351">
        <w:rPr>
          <w:rFonts w:asciiTheme="majorHAnsi" w:hAnsiTheme="majorHAnsi" w:cstheme="majorHAnsi"/>
          <w:lang w:val="fr-FR"/>
        </w:rPr>
        <w:t>Dans le cadre de la réhabilitation des ECF, la Guinée Bissau compte acquérir des 1</w:t>
      </w:r>
      <w:r w:rsidR="00E40998">
        <w:rPr>
          <w:rFonts w:asciiTheme="majorHAnsi" w:hAnsiTheme="majorHAnsi" w:cstheme="majorHAnsi"/>
          <w:lang w:val="fr-FR"/>
        </w:rPr>
        <w:t>5</w:t>
      </w:r>
      <w:r w:rsidRPr="003B1351">
        <w:rPr>
          <w:rFonts w:asciiTheme="majorHAnsi" w:hAnsiTheme="majorHAnsi" w:cstheme="majorHAnsi"/>
          <w:lang w:val="fr-FR"/>
        </w:rPr>
        <w:t xml:space="preserve"> réfrigérateurs selon les interventions suivantes :</w:t>
      </w:r>
    </w:p>
    <w:p w14:paraId="1C7997E0" w14:textId="77777777" w:rsidR="006F53F3" w:rsidRPr="003B1351" w:rsidRDefault="00803D48">
      <w:pPr>
        <w:pStyle w:val="ListParagraph"/>
        <w:ind w:hanging="720"/>
        <w:rPr>
          <w:rFonts w:asciiTheme="majorHAnsi" w:hAnsiTheme="majorHAnsi" w:cstheme="majorHAnsi"/>
          <w:lang w:val="fr-FR"/>
        </w:rPr>
      </w:pPr>
      <w:r w:rsidRPr="003B1351">
        <w:rPr>
          <w:rFonts w:asciiTheme="majorHAnsi" w:hAnsiTheme="majorHAnsi" w:cstheme="majorHAnsi"/>
          <w:lang w:val="fr-FR"/>
        </w:rPr>
        <w:t xml:space="preserve"> - Extension :  00 ECF ;</w:t>
      </w:r>
    </w:p>
    <w:p w14:paraId="7FC43F51" w14:textId="0FAE55EF" w:rsidR="006F53F3" w:rsidRPr="003B1351" w:rsidRDefault="00803D48">
      <w:pPr>
        <w:pStyle w:val="ListParagraph"/>
        <w:ind w:hanging="720"/>
        <w:rPr>
          <w:rFonts w:asciiTheme="majorHAnsi" w:hAnsiTheme="majorHAnsi" w:cstheme="majorHAnsi"/>
          <w:lang w:val="fr-FR"/>
        </w:rPr>
      </w:pPr>
      <w:r w:rsidRPr="003B1351">
        <w:rPr>
          <w:rFonts w:asciiTheme="majorHAnsi" w:hAnsiTheme="majorHAnsi" w:cstheme="majorHAnsi"/>
          <w:lang w:val="fr-FR"/>
        </w:rPr>
        <w:t xml:space="preserve"> - Expansion : 1</w:t>
      </w:r>
      <w:r w:rsidR="00A9694D" w:rsidRPr="003B1351">
        <w:rPr>
          <w:rFonts w:asciiTheme="majorHAnsi" w:hAnsiTheme="majorHAnsi" w:cstheme="majorHAnsi"/>
          <w:lang w:val="fr-FR"/>
        </w:rPr>
        <w:t>5</w:t>
      </w:r>
      <w:r w:rsidRPr="003B1351">
        <w:rPr>
          <w:rFonts w:asciiTheme="majorHAnsi" w:hAnsiTheme="majorHAnsi" w:cstheme="majorHAnsi"/>
          <w:lang w:val="fr-FR"/>
        </w:rPr>
        <w:t xml:space="preserve"> ECF ;</w:t>
      </w:r>
    </w:p>
    <w:p w14:paraId="54B9F617" w14:textId="77777777" w:rsidR="006F53F3" w:rsidRPr="003B1351" w:rsidRDefault="00803D48">
      <w:pPr>
        <w:pStyle w:val="ListParagraph"/>
        <w:ind w:hanging="720"/>
        <w:rPr>
          <w:rFonts w:asciiTheme="majorHAnsi" w:hAnsiTheme="majorHAnsi" w:cstheme="majorHAnsi"/>
          <w:lang w:val="fr-FR"/>
        </w:rPr>
      </w:pPr>
      <w:r w:rsidRPr="003B1351">
        <w:rPr>
          <w:rFonts w:asciiTheme="majorHAnsi" w:hAnsiTheme="majorHAnsi" w:cstheme="majorHAnsi"/>
          <w:lang w:val="fr-FR"/>
        </w:rPr>
        <w:t xml:space="preserve"> - Remplacement : 00 ECF</w:t>
      </w:r>
    </w:p>
    <w:p w14:paraId="3F5FC09D" w14:textId="77777777" w:rsidR="006F53F3" w:rsidRPr="003B1351" w:rsidRDefault="006F53F3">
      <w:pPr>
        <w:pStyle w:val="ListParagraph"/>
        <w:ind w:hanging="720"/>
        <w:rPr>
          <w:rFonts w:asciiTheme="majorHAnsi" w:hAnsiTheme="majorHAnsi" w:cstheme="majorHAnsi"/>
          <w:b/>
          <w:bCs/>
          <w:lang w:val="fr-FR"/>
        </w:rPr>
      </w:pPr>
    </w:p>
    <w:p w14:paraId="08BA0818" w14:textId="1E848612" w:rsidR="006F53F3" w:rsidRPr="003B1351" w:rsidRDefault="00803D48">
      <w:pPr>
        <w:pStyle w:val="ListParagraph"/>
        <w:ind w:hanging="720"/>
        <w:rPr>
          <w:rFonts w:asciiTheme="majorHAnsi" w:hAnsiTheme="majorHAnsi" w:cstheme="majorHAnsi"/>
          <w:b/>
          <w:bCs/>
          <w:lang w:val="fr-FR"/>
        </w:rPr>
      </w:pPr>
      <w:r w:rsidRPr="003B1351">
        <w:rPr>
          <w:rFonts w:asciiTheme="majorHAnsi" w:hAnsiTheme="majorHAnsi" w:cstheme="majorHAnsi"/>
          <w:b/>
          <w:bCs/>
          <w:lang w:val="fr-FR"/>
        </w:rPr>
        <w:t>Acquisition de congélateurs (</w:t>
      </w:r>
      <w:r w:rsidR="00E40998">
        <w:rPr>
          <w:rFonts w:asciiTheme="majorHAnsi" w:hAnsiTheme="majorHAnsi" w:cstheme="majorHAnsi"/>
          <w:b/>
          <w:bCs/>
          <w:lang w:val="fr-FR"/>
        </w:rPr>
        <w:t>30</w:t>
      </w:r>
      <w:r w:rsidRPr="003B1351">
        <w:rPr>
          <w:rFonts w:asciiTheme="majorHAnsi" w:hAnsiTheme="majorHAnsi" w:cstheme="majorHAnsi"/>
          <w:b/>
          <w:bCs/>
          <w:lang w:val="fr-FR"/>
        </w:rPr>
        <w:t>)</w:t>
      </w:r>
    </w:p>
    <w:p w14:paraId="3659C365" w14:textId="5D18161D" w:rsidR="006F53F3" w:rsidRPr="003B1351" w:rsidRDefault="00803D48">
      <w:pPr>
        <w:pStyle w:val="ListParagraph"/>
        <w:ind w:left="0"/>
        <w:rPr>
          <w:rFonts w:asciiTheme="majorHAnsi" w:hAnsiTheme="majorHAnsi" w:cstheme="majorHAnsi"/>
          <w:lang w:val="fr-FR"/>
        </w:rPr>
      </w:pPr>
      <w:r w:rsidRPr="003B1351">
        <w:rPr>
          <w:rFonts w:asciiTheme="majorHAnsi" w:hAnsiTheme="majorHAnsi" w:cstheme="majorHAnsi"/>
          <w:lang w:val="fr-FR"/>
        </w:rPr>
        <w:t xml:space="preserve">Dans le cadre de la réhabilitation des ECF, la Guinée Bissau compte acquérir des </w:t>
      </w:r>
      <w:r w:rsidR="00E40998">
        <w:rPr>
          <w:rFonts w:asciiTheme="majorHAnsi" w:hAnsiTheme="majorHAnsi" w:cstheme="majorHAnsi"/>
          <w:lang w:val="fr-FR"/>
        </w:rPr>
        <w:t>30</w:t>
      </w:r>
      <w:r w:rsidRPr="003B1351">
        <w:rPr>
          <w:rFonts w:asciiTheme="majorHAnsi" w:hAnsiTheme="majorHAnsi" w:cstheme="majorHAnsi"/>
          <w:lang w:val="fr-FR"/>
        </w:rPr>
        <w:t xml:space="preserve"> congélateurs selon les interventions suivantes :</w:t>
      </w:r>
    </w:p>
    <w:p w14:paraId="02F597FE" w14:textId="42E3364D" w:rsidR="006F53F3" w:rsidRPr="003B1351" w:rsidRDefault="00803D48">
      <w:pPr>
        <w:pStyle w:val="ListParagraph"/>
        <w:ind w:hanging="720"/>
        <w:rPr>
          <w:rFonts w:asciiTheme="majorHAnsi" w:hAnsiTheme="majorHAnsi" w:cstheme="majorHAnsi"/>
          <w:lang w:val="fr-FR"/>
        </w:rPr>
      </w:pPr>
      <w:r w:rsidRPr="003B1351">
        <w:rPr>
          <w:rFonts w:asciiTheme="majorHAnsi" w:hAnsiTheme="majorHAnsi" w:cstheme="majorHAnsi"/>
          <w:lang w:val="fr-FR"/>
        </w:rPr>
        <w:t xml:space="preserve"> - Extension :    </w:t>
      </w:r>
      <w:r w:rsidR="00E371FF" w:rsidRPr="003B1351">
        <w:rPr>
          <w:rFonts w:asciiTheme="majorHAnsi" w:hAnsiTheme="majorHAnsi" w:cstheme="majorHAnsi"/>
          <w:lang w:val="fr-FR"/>
        </w:rPr>
        <w:t>01</w:t>
      </w:r>
      <w:r w:rsidRPr="003B1351">
        <w:rPr>
          <w:rFonts w:asciiTheme="majorHAnsi" w:hAnsiTheme="majorHAnsi" w:cstheme="majorHAnsi"/>
          <w:lang w:val="fr-FR"/>
        </w:rPr>
        <w:t xml:space="preserve"> ECF ;</w:t>
      </w:r>
    </w:p>
    <w:p w14:paraId="22D49DED" w14:textId="21A711D9" w:rsidR="006F53F3" w:rsidRPr="003B1351" w:rsidRDefault="00803D48">
      <w:pPr>
        <w:pStyle w:val="ListParagraph"/>
        <w:tabs>
          <w:tab w:val="left" w:pos="3307"/>
        </w:tabs>
        <w:ind w:hanging="720"/>
        <w:rPr>
          <w:rFonts w:asciiTheme="majorHAnsi" w:hAnsiTheme="majorHAnsi" w:cstheme="majorHAnsi"/>
          <w:lang w:val="fr-FR"/>
        </w:rPr>
      </w:pPr>
      <w:r w:rsidRPr="003B1351">
        <w:rPr>
          <w:rFonts w:asciiTheme="majorHAnsi" w:hAnsiTheme="majorHAnsi" w:cstheme="majorHAnsi"/>
          <w:lang w:val="fr-FR"/>
        </w:rPr>
        <w:t xml:space="preserve"> - Expansion :   </w:t>
      </w:r>
      <w:r w:rsidR="00BD7A92" w:rsidRPr="003B1351">
        <w:rPr>
          <w:rFonts w:asciiTheme="majorHAnsi" w:hAnsiTheme="majorHAnsi" w:cstheme="majorHAnsi"/>
          <w:lang w:val="fr-FR"/>
        </w:rPr>
        <w:t>28</w:t>
      </w:r>
      <w:r w:rsidRPr="003B1351">
        <w:rPr>
          <w:rFonts w:asciiTheme="majorHAnsi" w:hAnsiTheme="majorHAnsi" w:cstheme="majorHAnsi"/>
          <w:lang w:val="fr-FR"/>
        </w:rPr>
        <w:t xml:space="preserve"> ECF ;</w:t>
      </w:r>
      <w:r w:rsidRPr="003B1351">
        <w:rPr>
          <w:rFonts w:asciiTheme="majorHAnsi" w:hAnsiTheme="majorHAnsi" w:cstheme="majorHAnsi"/>
          <w:lang w:val="fr-FR"/>
        </w:rPr>
        <w:tab/>
      </w:r>
    </w:p>
    <w:p w14:paraId="73E2F364" w14:textId="77777777" w:rsidR="006F53F3" w:rsidRPr="003B1351" w:rsidRDefault="00803D48">
      <w:pPr>
        <w:pStyle w:val="SecondaryBulletPoint"/>
        <w:numPr>
          <w:ilvl w:val="0"/>
          <w:numId w:val="0"/>
        </w:numPr>
        <w:tabs>
          <w:tab w:val="left" w:pos="1906"/>
        </w:tabs>
        <w:jc w:val="both"/>
        <w:rPr>
          <w:rFonts w:asciiTheme="majorHAnsi" w:hAnsiTheme="majorHAnsi" w:cstheme="majorHAnsi"/>
          <w:lang w:val="fr-FR"/>
        </w:rPr>
      </w:pPr>
      <w:r w:rsidRPr="003B1351">
        <w:rPr>
          <w:rFonts w:asciiTheme="majorHAnsi" w:hAnsiTheme="majorHAnsi" w:cstheme="majorHAnsi"/>
          <w:lang w:val="fr-FR"/>
        </w:rPr>
        <w:t xml:space="preserve"> - Replacement : 01 ECF</w:t>
      </w:r>
    </w:p>
    <w:p w14:paraId="236E4E54" w14:textId="381F5546"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12</w:t>
      </w:r>
      <w:r w:rsidR="00377517">
        <w:rPr>
          <w:rFonts w:asciiTheme="majorHAnsi" w:hAnsiTheme="majorHAnsi" w:cstheme="majorHAnsi"/>
          <w:b/>
          <w:bCs/>
          <w:lang w:val="fr-FR"/>
        </w:rPr>
        <w:t>6</w:t>
      </w:r>
      <w:r w:rsidRPr="003B1351">
        <w:rPr>
          <w:rFonts w:asciiTheme="majorHAnsi" w:hAnsiTheme="majorHAnsi" w:cstheme="majorHAnsi"/>
          <w:b/>
          <w:bCs/>
          <w:lang w:val="fr-FR"/>
        </w:rPr>
        <w:t xml:space="preserve"> sites ont été recensés avec un statut No intervention </w:t>
      </w:r>
    </w:p>
    <w:p w14:paraId="54398CD0" w14:textId="55A78B49" w:rsidR="006F53F3" w:rsidRPr="003B1351" w:rsidRDefault="00803D48">
      <w:pPr>
        <w:pStyle w:val="SecondaryBulletPoint"/>
        <w:numPr>
          <w:ilvl w:val="0"/>
          <w:numId w:val="0"/>
        </w:numPr>
        <w:tabs>
          <w:tab w:val="left" w:pos="1906"/>
        </w:tabs>
        <w:ind w:firstLine="180"/>
        <w:jc w:val="both"/>
        <w:rPr>
          <w:rFonts w:asciiTheme="majorHAnsi" w:hAnsiTheme="majorHAnsi" w:cstheme="majorHAnsi"/>
          <w:lang w:val="fr-FR"/>
        </w:rPr>
      </w:pPr>
      <w:r w:rsidRPr="003B1351">
        <w:rPr>
          <w:rFonts w:asciiTheme="majorHAnsi" w:hAnsiTheme="majorHAnsi" w:cstheme="majorHAnsi"/>
          <w:lang w:val="fr-FR"/>
        </w:rPr>
        <w:t xml:space="preserve">Le tableau ci-dessous récapitule les ECF qui seront acquis dans le cadre du </w:t>
      </w:r>
      <w:r w:rsidR="00520747">
        <w:rPr>
          <w:rFonts w:asciiTheme="majorHAnsi" w:hAnsiTheme="majorHAnsi" w:cstheme="majorHAnsi"/>
          <w:lang w:val="fr-FR"/>
        </w:rPr>
        <w:t>POECF2</w:t>
      </w:r>
      <w:r w:rsidRPr="003B1351">
        <w:rPr>
          <w:rFonts w:asciiTheme="majorHAnsi" w:hAnsiTheme="majorHAnsi" w:cstheme="majorHAnsi"/>
          <w:lang w:val="fr-FR"/>
        </w:rPr>
        <w:t xml:space="preserve"> selon le type d’intervention</w:t>
      </w:r>
    </w:p>
    <w:tbl>
      <w:tblPr>
        <w:tblStyle w:val="TableGrid"/>
        <w:tblW w:w="0" w:type="auto"/>
        <w:tblLook w:val="04A0" w:firstRow="1" w:lastRow="0" w:firstColumn="1" w:lastColumn="0" w:noHBand="0" w:noVBand="1"/>
      </w:tblPr>
      <w:tblGrid>
        <w:gridCol w:w="1976"/>
        <w:gridCol w:w="1804"/>
        <w:gridCol w:w="1828"/>
        <w:gridCol w:w="1998"/>
        <w:gridCol w:w="1410"/>
      </w:tblGrid>
      <w:tr w:rsidR="006F53F3" w:rsidRPr="00FB3C8C" w14:paraId="4248EE8C" w14:textId="77777777">
        <w:tc>
          <w:tcPr>
            <w:tcW w:w="1976" w:type="dxa"/>
          </w:tcPr>
          <w:p w14:paraId="28D8123A" w14:textId="77777777" w:rsidR="006F53F3" w:rsidRPr="003B1351" w:rsidRDefault="006F53F3">
            <w:pPr>
              <w:pStyle w:val="SecondaryBulletPoint"/>
              <w:numPr>
                <w:ilvl w:val="0"/>
                <w:numId w:val="0"/>
              </w:numPr>
              <w:tabs>
                <w:tab w:val="left" w:pos="1906"/>
              </w:tabs>
              <w:jc w:val="both"/>
              <w:rPr>
                <w:rFonts w:asciiTheme="majorHAnsi" w:hAnsiTheme="majorHAnsi" w:cstheme="majorHAnsi"/>
                <w:b/>
                <w:bCs/>
                <w:lang w:val="fr-FR"/>
              </w:rPr>
            </w:pPr>
          </w:p>
        </w:tc>
        <w:tc>
          <w:tcPr>
            <w:tcW w:w="1804" w:type="dxa"/>
          </w:tcPr>
          <w:p w14:paraId="044009F9"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Extension</w:t>
            </w:r>
          </w:p>
        </w:tc>
        <w:tc>
          <w:tcPr>
            <w:tcW w:w="1828" w:type="dxa"/>
          </w:tcPr>
          <w:p w14:paraId="27CB5333"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Expansion</w:t>
            </w:r>
          </w:p>
        </w:tc>
        <w:tc>
          <w:tcPr>
            <w:tcW w:w="1998" w:type="dxa"/>
          </w:tcPr>
          <w:p w14:paraId="3E4398C7"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Remplacement</w:t>
            </w:r>
          </w:p>
        </w:tc>
        <w:tc>
          <w:tcPr>
            <w:tcW w:w="1410" w:type="dxa"/>
          </w:tcPr>
          <w:p w14:paraId="1565DF57"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Total ECF</w:t>
            </w:r>
          </w:p>
        </w:tc>
      </w:tr>
      <w:tr w:rsidR="006F53F3" w:rsidRPr="00FB3C8C" w14:paraId="4674ECD9" w14:textId="77777777">
        <w:tc>
          <w:tcPr>
            <w:tcW w:w="1976" w:type="dxa"/>
          </w:tcPr>
          <w:p w14:paraId="02F44C0D"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Réfrigérateurs</w:t>
            </w:r>
          </w:p>
        </w:tc>
        <w:tc>
          <w:tcPr>
            <w:tcW w:w="1804" w:type="dxa"/>
          </w:tcPr>
          <w:p w14:paraId="7116445E" w14:textId="77777777" w:rsidR="006F53F3" w:rsidRPr="003B1351" w:rsidRDefault="00803D48">
            <w:pPr>
              <w:pStyle w:val="SecondaryBulletPoint"/>
              <w:numPr>
                <w:ilvl w:val="0"/>
                <w:numId w:val="0"/>
              </w:numPr>
              <w:tabs>
                <w:tab w:val="left" w:pos="1906"/>
              </w:tabs>
              <w:jc w:val="center"/>
              <w:rPr>
                <w:rFonts w:asciiTheme="majorHAnsi" w:hAnsiTheme="majorHAnsi" w:cstheme="majorHAnsi"/>
                <w:lang w:val="fr-FR"/>
              </w:rPr>
            </w:pPr>
            <w:r w:rsidRPr="003B1351">
              <w:rPr>
                <w:rFonts w:asciiTheme="majorHAnsi" w:hAnsiTheme="majorHAnsi" w:cstheme="majorHAnsi"/>
                <w:lang w:val="fr-FR"/>
              </w:rPr>
              <w:t>00</w:t>
            </w:r>
          </w:p>
        </w:tc>
        <w:tc>
          <w:tcPr>
            <w:tcW w:w="1828" w:type="dxa"/>
          </w:tcPr>
          <w:p w14:paraId="7E49CC73" w14:textId="251A6148" w:rsidR="006F53F3" w:rsidRPr="003B1351" w:rsidRDefault="00803D48">
            <w:pPr>
              <w:pStyle w:val="SecondaryBulletPoint"/>
              <w:numPr>
                <w:ilvl w:val="0"/>
                <w:numId w:val="0"/>
              </w:numPr>
              <w:tabs>
                <w:tab w:val="left" w:pos="1906"/>
              </w:tabs>
              <w:jc w:val="center"/>
              <w:rPr>
                <w:rFonts w:asciiTheme="majorHAnsi" w:hAnsiTheme="majorHAnsi" w:cstheme="majorHAnsi"/>
                <w:lang w:val="fr-FR"/>
              </w:rPr>
            </w:pPr>
            <w:r w:rsidRPr="003B1351">
              <w:rPr>
                <w:rFonts w:asciiTheme="majorHAnsi" w:hAnsiTheme="majorHAnsi" w:cstheme="majorHAnsi"/>
                <w:lang w:val="fr-FR"/>
              </w:rPr>
              <w:t>1</w:t>
            </w:r>
            <w:r w:rsidR="008A08CB" w:rsidRPr="003B1351">
              <w:rPr>
                <w:rFonts w:asciiTheme="majorHAnsi" w:hAnsiTheme="majorHAnsi" w:cstheme="majorHAnsi"/>
                <w:lang w:val="fr-FR"/>
              </w:rPr>
              <w:t>5</w:t>
            </w:r>
          </w:p>
        </w:tc>
        <w:tc>
          <w:tcPr>
            <w:tcW w:w="1998" w:type="dxa"/>
          </w:tcPr>
          <w:p w14:paraId="703543BF" w14:textId="77777777" w:rsidR="006F53F3" w:rsidRPr="003B1351" w:rsidRDefault="00803D48">
            <w:pPr>
              <w:pStyle w:val="SecondaryBulletPoint"/>
              <w:numPr>
                <w:ilvl w:val="0"/>
                <w:numId w:val="0"/>
              </w:numPr>
              <w:tabs>
                <w:tab w:val="left" w:pos="1906"/>
              </w:tabs>
              <w:jc w:val="center"/>
              <w:rPr>
                <w:rFonts w:asciiTheme="majorHAnsi" w:hAnsiTheme="majorHAnsi" w:cstheme="majorHAnsi"/>
                <w:lang w:val="fr-FR"/>
              </w:rPr>
            </w:pPr>
            <w:r w:rsidRPr="003B1351">
              <w:rPr>
                <w:rFonts w:asciiTheme="majorHAnsi" w:hAnsiTheme="majorHAnsi" w:cstheme="majorHAnsi"/>
                <w:lang w:val="fr-FR"/>
              </w:rPr>
              <w:t>00</w:t>
            </w:r>
          </w:p>
        </w:tc>
        <w:tc>
          <w:tcPr>
            <w:tcW w:w="1410" w:type="dxa"/>
          </w:tcPr>
          <w:p w14:paraId="2872DEAD" w14:textId="0012DF6D" w:rsidR="006F53F3" w:rsidRPr="003B1351" w:rsidRDefault="00803D48">
            <w:pPr>
              <w:pStyle w:val="SecondaryBulletPoint"/>
              <w:numPr>
                <w:ilvl w:val="0"/>
                <w:numId w:val="0"/>
              </w:numPr>
              <w:tabs>
                <w:tab w:val="left" w:pos="1906"/>
              </w:tabs>
              <w:jc w:val="center"/>
              <w:rPr>
                <w:rFonts w:asciiTheme="majorHAnsi" w:hAnsiTheme="majorHAnsi" w:cstheme="majorHAnsi"/>
                <w:b/>
                <w:bCs/>
                <w:lang w:val="fr-FR"/>
              </w:rPr>
            </w:pPr>
            <w:r w:rsidRPr="003B1351">
              <w:rPr>
                <w:rFonts w:asciiTheme="majorHAnsi" w:hAnsiTheme="majorHAnsi" w:cstheme="majorHAnsi"/>
                <w:b/>
                <w:bCs/>
                <w:lang w:val="fr-FR"/>
              </w:rPr>
              <w:t>1</w:t>
            </w:r>
            <w:r w:rsidR="008A08CB" w:rsidRPr="003B1351">
              <w:rPr>
                <w:rFonts w:asciiTheme="majorHAnsi" w:hAnsiTheme="majorHAnsi" w:cstheme="majorHAnsi"/>
                <w:b/>
                <w:bCs/>
                <w:lang w:val="fr-FR"/>
              </w:rPr>
              <w:t>5</w:t>
            </w:r>
          </w:p>
        </w:tc>
      </w:tr>
      <w:tr w:rsidR="006F53F3" w:rsidRPr="00FB3C8C" w14:paraId="3112E034" w14:textId="77777777">
        <w:tc>
          <w:tcPr>
            <w:tcW w:w="1976" w:type="dxa"/>
          </w:tcPr>
          <w:p w14:paraId="0EAF216B"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Congélateurs</w:t>
            </w:r>
          </w:p>
        </w:tc>
        <w:tc>
          <w:tcPr>
            <w:tcW w:w="1804" w:type="dxa"/>
            <w:tcBorders>
              <w:bottom w:val="single" w:sz="4" w:space="0" w:color="auto"/>
            </w:tcBorders>
          </w:tcPr>
          <w:p w14:paraId="6FA1BE84" w14:textId="6F120B06" w:rsidR="006F53F3" w:rsidRPr="003B1351" w:rsidRDefault="000F3BA5">
            <w:pPr>
              <w:pStyle w:val="SecondaryBulletPoint"/>
              <w:numPr>
                <w:ilvl w:val="0"/>
                <w:numId w:val="0"/>
              </w:numPr>
              <w:tabs>
                <w:tab w:val="left" w:pos="1906"/>
              </w:tabs>
              <w:jc w:val="center"/>
              <w:rPr>
                <w:rFonts w:asciiTheme="majorHAnsi" w:hAnsiTheme="majorHAnsi" w:cstheme="majorHAnsi"/>
                <w:lang w:val="fr-FR"/>
              </w:rPr>
            </w:pPr>
            <w:r w:rsidRPr="003B1351">
              <w:rPr>
                <w:rFonts w:asciiTheme="majorHAnsi" w:hAnsiTheme="majorHAnsi" w:cstheme="majorHAnsi"/>
                <w:lang w:val="fr-FR"/>
              </w:rPr>
              <w:t>0</w:t>
            </w:r>
            <w:r w:rsidR="00A30E5B" w:rsidRPr="003B1351">
              <w:rPr>
                <w:rFonts w:asciiTheme="majorHAnsi" w:hAnsiTheme="majorHAnsi" w:cstheme="majorHAnsi"/>
                <w:lang w:val="fr-FR"/>
              </w:rPr>
              <w:t>1</w:t>
            </w:r>
          </w:p>
        </w:tc>
        <w:tc>
          <w:tcPr>
            <w:tcW w:w="1828" w:type="dxa"/>
            <w:tcBorders>
              <w:bottom w:val="single" w:sz="4" w:space="0" w:color="auto"/>
            </w:tcBorders>
          </w:tcPr>
          <w:p w14:paraId="2B16B415" w14:textId="223DC863" w:rsidR="006F53F3" w:rsidRPr="003B1351" w:rsidRDefault="005F29DB">
            <w:pPr>
              <w:pStyle w:val="SecondaryBulletPoint"/>
              <w:numPr>
                <w:ilvl w:val="0"/>
                <w:numId w:val="0"/>
              </w:numPr>
              <w:tabs>
                <w:tab w:val="left" w:pos="1906"/>
              </w:tabs>
              <w:jc w:val="center"/>
              <w:rPr>
                <w:rFonts w:asciiTheme="majorHAnsi" w:hAnsiTheme="majorHAnsi" w:cstheme="majorHAnsi"/>
                <w:lang w:val="fr-FR"/>
              </w:rPr>
            </w:pPr>
            <w:r w:rsidRPr="003B1351">
              <w:rPr>
                <w:rFonts w:asciiTheme="majorHAnsi" w:hAnsiTheme="majorHAnsi" w:cstheme="majorHAnsi"/>
                <w:lang w:val="fr-FR"/>
              </w:rPr>
              <w:t>2</w:t>
            </w:r>
            <w:r w:rsidR="00A30E5B" w:rsidRPr="003B1351">
              <w:rPr>
                <w:rFonts w:asciiTheme="majorHAnsi" w:hAnsiTheme="majorHAnsi" w:cstheme="majorHAnsi"/>
                <w:lang w:val="fr-FR"/>
              </w:rPr>
              <w:t>8</w:t>
            </w:r>
          </w:p>
        </w:tc>
        <w:tc>
          <w:tcPr>
            <w:tcW w:w="1998" w:type="dxa"/>
            <w:tcBorders>
              <w:bottom w:val="single" w:sz="4" w:space="0" w:color="auto"/>
            </w:tcBorders>
          </w:tcPr>
          <w:p w14:paraId="21075349" w14:textId="77777777" w:rsidR="006F53F3" w:rsidRPr="003B1351" w:rsidRDefault="00803D48">
            <w:pPr>
              <w:pStyle w:val="SecondaryBulletPoint"/>
              <w:numPr>
                <w:ilvl w:val="0"/>
                <w:numId w:val="0"/>
              </w:numPr>
              <w:tabs>
                <w:tab w:val="left" w:pos="1906"/>
              </w:tabs>
              <w:jc w:val="center"/>
              <w:rPr>
                <w:rFonts w:asciiTheme="majorHAnsi" w:hAnsiTheme="majorHAnsi" w:cstheme="majorHAnsi"/>
                <w:lang w:val="fr-FR"/>
              </w:rPr>
            </w:pPr>
            <w:r w:rsidRPr="003B1351">
              <w:rPr>
                <w:rFonts w:asciiTheme="majorHAnsi" w:hAnsiTheme="majorHAnsi" w:cstheme="majorHAnsi"/>
                <w:lang w:val="fr-FR"/>
              </w:rPr>
              <w:t>01</w:t>
            </w:r>
          </w:p>
        </w:tc>
        <w:tc>
          <w:tcPr>
            <w:tcW w:w="1410" w:type="dxa"/>
          </w:tcPr>
          <w:p w14:paraId="669B96D6" w14:textId="373D521C" w:rsidR="006F53F3" w:rsidRPr="003B1351" w:rsidRDefault="000F3BA5">
            <w:pPr>
              <w:pStyle w:val="SecondaryBulletPoint"/>
              <w:numPr>
                <w:ilvl w:val="0"/>
                <w:numId w:val="0"/>
              </w:numPr>
              <w:tabs>
                <w:tab w:val="left" w:pos="1906"/>
              </w:tabs>
              <w:jc w:val="center"/>
              <w:rPr>
                <w:rFonts w:asciiTheme="majorHAnsi" w:hAnsiTheme="majorHAnsi" w:cstheme="majorHAnsi"/>
                <w:b/>
                <w:bCs/>
                <w:lang w:val="fr-FR"/>
              </w:rPr>
            </w:pPr>
            <w:r w:rsidRPr="003B1351">
              <w:rPr>
                <w:rFonts w:asciiTheme="majorHAnsi" w:hAnsiTheme="majorHAnsi" w:cstheme="majorHAnsi"/>
                <w:b/>
                <w:bCs/>
                <w:lang w:val="fr-FR"/>
              </w:rPr>
              <w:t>30</w:t>
            </w:r>
          </w:p>
        </w:tc>
      </w:tr>
      <w:tr w:rsidR="006F53F3" w:rsidRPr="00FB3C8C" w14:paraId="5781270D" w14:textId="77777777">
        <w:tc>
          <w:tcPr>
            <w:tcW w:w="1976" w:type="dxa"/>
            <w:tcBorders>
              <w:right w:val="single" w:sz="4" w:space="0" w:color="auto"/>
            </w:tcBorders>
          </w:tcPr>
          <w:p w14:paraId="66C800CA" w14:textId="77777777" w:rsidR="006F53F3" w:rsidRPr="003B1351" w:rsidRDefault="00803D48">
            <w:pPr>
              <w:pStyle w:val="SecondaryBulletPoint"/>
              <w:numPr>
                <w:ilvl w:val="0"/>
                <w:numId w:val="0"/>
              </w:numPr>
              <w:tabs>
                <w:tab w:val="left" w:pos="1906"/>
              </w:tabs>
              <w:jc w:val="both"/>
              <w:rPr>
                <w:rFonts w:asciiTheme="majorHAnsi" w:hAnsiTheme="majorHAnsi" w:cstheme="majorHAnsi"/>
                <w:b/>
                <w:bCs/>
                <w:lang w:val="fr-FR"/>
              </w:rPr>
            </w:pPr>
            <w:r w:rsidRPr="003B1351">
              <w:rPr>
                <w:rFonts w:asciiTheme="majorHAnsi" w:hAnsiTheme="majorHAnsi" w:cstheme="majorHAnsi"/>
                <w:b/>
                <w:bCs/>
                <w:lang w:val="fr-FR"/>
              </w:rPr>
              <w:t>Total ECF</w:t>
            </w:r>
          </w:p>
        </w:tc>
        <w:tc>
          <w:tcPr>
            <w:tcW w:w="1804" w:type="dxa"/>
            <w:tcBorders>
              <w:top w:val="single" w:sz="4" w:space="0" w:color="auto"/>
              <w:left w:val="single" w:sz="4" w:space="0" w:color="auto"/>
              <w:bottom w:val="single" w:sz="4" w:space="0" w:color="auto"/>
              <w:right w:val="single" w:sz="4" w:space="0" w:color="auto"/>
            </w:tcBorders>
          </w:tcPr>
          <w:p w14:paraId="21D32DC3" w14:textId="4683D556" w:rsidR="006F53F3" w:rsidRPr="003B1351" w:rsidRDefault="00A30E5B">
            <w:pPr>
              <w:pStyle w:val="SecondaryBulletPoint"/>
              <w:numPr>
                <w:ilvl w:val="0"/>
                <w:numId w:val="0"/>
              </w:numPr>
              <w:tabs>
                <w:tab w:val="left" w:pos="1906"/>
              </w:tabs>
              <w:jc w:val="center"/>
              <w:rPr>
                <w:rFonts w:asciiTheme="majorHAnsi" w:hAnsiTheme="majorHAnsi" w:cstheme="majorHAnsi"/>
                <w:b/>
                <w:bCs/>
                <w:lang w:val="fr-FR"/>
              </w:rPr>
            </w:pPr>
            <w:r w:rsidRPr="003B1351">
              <w:rPr>
                <w:rFonts w:asciiTheme="majorHAnsi" w:hAnsiTheme="majorHAnsi" w:cstheme="majorHAnsi"/>
                <w:b/>
                <w:bCs/>
                <w:lang w:val="fr-FR"/>
              </w:rPr>
              <w:t>01</w:t>
            </w:r>
          </w:p>
        </w:tc>
        <w:tc>
          <w:tcPr>
            <w:tcW w:w="1828" w:type="dxa"/>
            <w:tcBorders>
              <w:top w:val="single" w:sz="4" w:space="0" w:color="auto"/>
              <w:left w:val="single" w:sz="4" w:space="0" w:color="auto"/>
              <w:bottom w:val="single" w:sz="4" w:space="0" w:color="auto"/>
              <w:right w:val="single" w:sz="4" w:space="0" w:color="auto"/>
            </w:tcBorders>
          </w:tcPr>
          <w:p w14:paraId="3D8F464A" w14:textId="4A9C23ED" w:rsidR="006F53F3" w:rsidRPr="003B1351" w:rsidRDefault="00E371FF">
            <w:pPr>
              <w:pStyle w:val="SecondaryBulletPoint"/>
              <w:numPr>
                <w:ilvl w:val="0"/>
                <w:numId w:val="0"/>
              </w:numPr>
              <w:tabs>
                <w:tab w:val="left" w:pos="1906"/>
              </w:tabs>
              <w:jc w:val="center"/>
              <w:rPr>
                <w:rFonts w:asciiTheme="majorHAnsi" w:hAnsiTheme="majorHAnsi" w:cstheme="majorHAnsi"/>
                <w:b/>
                <w:bCs/>
                <w:lang w:val="fr-FR"/>
              </w:rPr>
            </w:pPr>
            <w:r w:rsidRPr="003B1351">
              <w:rPr>
                <w:rFonts w:asciiTheme="majorHAnsi" w:hAnsiTheme="majorHAnsi" w:cstheme="majorHAnsi"/>
                <w:b/>
                <w:bCs/>
                <w:lang w:val="fr-FR"/>
              </w:rPr>
              <w:t>43</w:t>
            </w:r>
          </w:p>
        </w:tc>
        <w:tc>
          <w:tcPr>
            <w:tcW w:w="1998" w:type="dxa"/>
            <w:tcBorders>
              <w:left w:val="single" w:sz="4" w:space="0" w:color="auto"/>
            </w:tcBorders>
          </w:tcPr>
          <w:p w14:paraId="3C88646B" w14:textId="77777777" w:rsidR="006F53F3" w:rsidRPr="003B1351" w:rsidRDefault="00803D48">
            <w:pPr>
              <w:pStyle w:val="SecondaryBulletPoint"/>
              <w:numPr>
                <w:ilvl w:val="0"/>
                <w:numId w:val="0"/>
              </w:numPr>
              <w:tabs>
                <w:tab w:val="left" w:pos="1906"/>
              </w:tabs>
              <w:jc w:val="center"/>
              <w:rPr>
                <w:rFonts w:asciiTheme="majorHAnsi" w:hAnsiTheme="majorHAnsi" w:cstheme="majorHAnsi"/>
                <w:b/>
                <w:bCs/>
                <w:lang w:val="fr-FR"/>
              </w:rPr>
            </w:pPr>
            <w:r w:rsidRPr="003B1351">
              <w:rPr>
                <w:rFonts w:asciiTheme="majorHAnsi" w:hAnsiTheme="majorHAnsi" w:cstheme="majorHAnsi"/>
                <w:b/>
                <w:bCs/>
                <w:lang w:val="fr-FR"/>
              </w:rPr>
              <w:t>01</w:t>
            </w:r>
          </w:p>
        </w:tc>
        <w:tc>
          <w:tcPr>
            <w:tcW w:w="1410" w:type="dxa"/>
            <w:tcBorders>
              <w:left w:val="single" w:sz="4" w:space="0" w:color="auto"/>
            </w:tcBorders>
          </w:tcPr>
          <w:p w14:paraId="1E46503C" w14:textId="631B1336" w:rsidR="006F53F3" w:rsidRPr="003B1351" w:rsidRDefault="00E371FF">
            <w:pPr>
              <w:pStyle w:val="SecondaryBulletPoint"/>
              <w:numPr>
                <w:ilvl w:val="0"/>
                <w:numId w:val="0"/>
              </w:numPr>
              <w:tabs>
                <w:tab w:val="left" w:pos="1906"/>
              </w:tabs>
              <w:jc w:val="center"/>
              <w:rPr>
                <w:rFonts w:asciiTheme="majorHAnsi" w:hAnsiTheme="majorHAnsi" w:cstheme="majorHAnsi"/>
                <w:b/>
                <w:bCs/>
                <w:lang w:val="fr-FR"/>
              </w:rPr>
            </w:pPr>
            <w:r w:rsidRPr="003B1351">
              <w:rPr>
                <w:rFonts w:asciiTheme="majorHAnsi" w:hAnsiTheme="majorHAnsi" w:cstheme="majorHAnsi"/>
                <w:b/>
                <w:bCs/>
                <w:lang w:val="fr-FR"/>
              </w:rPr>
              <w:t>45</w:t>
            </w:r>
          </w:p>
        </w:tc>
      </w:tr>
    </w:tbl>
    <w:p w14:paraId="40209179" w14:textId="77777777" w:rsidR="006F53F3" w:rsidRPr="003B1351" w:rsidRDefault="006F53F3">
      <w:pPr>
        <w:pStyle w:val="SecondaryBulletPoint"/>
        <w:numPr>
          <w:ilvl w:val="0"/>
          <w:numId w:val="0"/>
        </w:numPr>
        <w:tabs>
          <w:tab w:val="left" w:pos="1906"/>
        </w:tabs>
        <w:jc w:val="both"/>
        <w:rPr>
          <w:rFonts w:asciiTheme="majorHAnsi" w:hAnsiTheme="majorHAnsi" w:cstheme="majorHAnsi"/>
          <w:lang w:val="fr-FR"/>
        </w:rPr>
      </w:pPr>
    </w:p>
    <w:p w14:paraId="3999C74A" w14:textId="77777777" w:rsidR="006F53F3" w:rsidRPr="003B1351" w:rsidRDefault="00803D48">
      <w:pPr>
        <w:pStyle w:val="Heading1"/>
        <w:spacing w:after="0"/>
        <w:rPr>
          <w:rFonts w:asciiTheme="majorHAnsi" w:hAnsiTheme="majorHAnsi" w:cstheme="majorHAnsi"/>
          <w:lang w:val="fr-FR"/>
        </w:rPr>
      </w:pPr>
      <w:bookmarkStart w:id="9" w:name="_Toc136616423"/>
      <w:r w:rsidRPr="00FB3C8C">
        <w:rPr>
          <w:rFonts w:asciiTheme="majorHAnsi" w:hAnsiTheme="majorHAnsi" w:cstheme="majorHAnsi"/>
          <w:bCs/>
          <w:lang w:val="fr-FR"/>
        </w:rPr>
        <w:t xml:space="preserve">Plan de réhabilitation et de développement de la chaîne du froid </w:t>
      </w:r>
      <w:r w:rsidRPr="00FB3C8C">
        <w:rPr>
          <w:rFonts w:asciiTheme="majorHAnsi" w:hAnsiTheme="majorHAnsi" w:cstheme="majorHAnsi"/>
          <w:bCs/>
          <w:color w:val="0070C0"/>
          <w:lang w:val="fr-FR"/>
        </w:rPr>
        <w:t>(8 pages max.)</w:t>
      </w:r>
      <w:bookmarkEnd w:id="9"/>
    </w:p>
    <w:p w14:paraId="5B7F2E3C" w14:textId="77777777" w:rsidR="006F53F3" w:rsidRPr="003B1351" w:rsidRDefault="00803D48">
      <w:pPr>
        <w:pStyle w:val="Heading2"/>
        <w:spacing w:before="120"/>
        <w:rPr>
          <w:rFonts w:asciiTheme="majorHAnsi" w:hAnsiTheme="majorHAnsi" w:cstheme="majorHAnsi"/>
          <w:lang w:val="fr-FR"/>
        </w:rPr>
      </w:pPr>
      <w:bookmarkStart w:id="10" w:name="_Toc136616424"/>
      <w:r w:rsidRPr="00FB3C8C">
        <w:rPr>
          <w:rFonts w:asciiTheme="majorHAnsi" w:hAnsiTheme="majorHAnsi" w:cstheme="majorHAnsi"/>
          <w:lang w:val="fr-FR"/>
        </w:rPr>
        <w:lastRenderedPageBreak/>
        <w:t>Plan de couverture de la chaîne du froid et hypothèses d'analyse des capacités :</w:t>
      </w:r>
      <w:bookmarkEnd w:id="10"/>
      <w:r w:rsidRPr="00FB3C8C">
        <w:rPr>
          <w:rFonts w:asciiTheme="majorHAnsi" w:hAnsiTheme="majorHAnsi" w:cstheme="majorHAnsi"/>
          <w:lang w:val="fr-FR"/>
        </w:rPr>
        <w:t xml:space="preserve"> </w:t>
      </w:r>
    </w:p>
    <w:p w14:paraId="391D9129"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Le plan identifie-t-il l'ensemble des besoins en ECF à satisfaire, quelles que soient les sources de financement ?</w:t>
      </w:r>
    </w:p>
    <w:p w14:paraId="3E5691CF" w14:textId="77777777" w:rsidR="006F53F3" w:rsidRPr="003B1351" w:rsidRDefault="00803D48">
      <w:pPr>
        <w:pStyle w:val="BulletPoint"/>
        <w:numPr>
          <w:ilvl w:val="0"/>
          <w:numId w:val="0"/>
        </w:numPr>
        <w:ind w:left="426"/>
        <w:jc w:val="both"/>
        <w:rPr>
          <w:rFonts w:asciiTheme="majorHAnsi" w:hAnsiTheme="majorHAnsi" w:cstheme="majorHAnsi"/>
          <w:i/>
          <w:iCs/>
          <w:lang w:val="fr-FR"/>
        </w:rPr>
      </w:pPr>
      <w:r w:rsidRPr="003B1351">
        <w:rPr>
          <w:rFonts w:asciiTheme="majorHAnsi" w:hAnsiTheme="majorHAnsi" w:cstheme="majorHAnsi"/>
          <w:i/>
          <w:iCs/>
          <w:lang w:val="fr-FR"/>
        </w:rPr>
        <w:t xml:space="preserve">Oui, le plan identifie </w:t>
      </w:r>
      <w:r w:rsidRPr="00FB3C8C">
        <w:rPr>
          <w:rFonts w:asciiTheme="majorHAnsi" w:hAnsiTheme="majorHAnsi" w:cstheme="majorHAnsi"/>
          <w:i/>
          <w:iCs/>
          <w:lang w:val="fr-FR"/>
        </w:rPr>
        <w:t>l'ensemble des besoins en ECF à satisfaire</w:t>
      </w:r>
      <w:r w:rsidRPr="003B1351">
        <w:rPr>
          <w:rFonts w:asciiTheme="majorHAnsi" w:hAnsiTheme="majorHAnsi" w:cstheme="majorHAnsi"/>
          <w:i/>
          <w:iCs/>
          <w:lang w:val="fr-FR"/>
        </w:rPr>
        <w:t xml:space="preserve"> </w:t>
      </w:r>
      <w:r w:rsidRPr="00FB3C8C">
        <w:rPr>
          <w:rFonts w:asciiTheme="majorHAnsi" w:hAnsiTheme="majorHAnsi" w:cstheme="majorHAnsi"/>
          <w:i/>
          <w:iCs/>
          <w:lang w:val="fr-FR"/>
        </w:rPr>
        <w:t>quelles que soient les sources</w:t>
      </w:r>
      <w:r w:rsidRPr="003B1351">
        <w:rPr>
          <w:rFonts w:asciiTheme="majorHAnsi" w:hAnsiTheme="majorHAnsi" w:cstheme="majorHAnsi"/>
          <w:i/>
          <w:iCs/>
          <w:lang w:val="fr-FR"/>
        </w:rPr>
        <w:t xml:space="preserve"> </w:t>
      </w:r>
      <w:r w:rsidRPr="00FB3C8C">
        <w:rPr>
          <w:rFonts w:asciiTheme="majorHAnsi" w:hAnsiTheme="majorHAnsi" w:cstheme="majorHAnsi"/>
          <w:i/>
          <w:iCs/>
          <w:lang w:val="fr-FR"/>
        </w:rPr>
        <w:t xml:space="preserve">de financement  </w:t>
      </w:r>
    </w:p>
    <w:p w14:paraId="1A2489B8"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color w:val="005CB9" w:themeColor="text2"/>
          <w:lang w:val="fr-FR"/>
        </w:rPr>
        <w:t xml:space="preserve">Résumer les hypothèses qui sous-tendent l'analyse des lacunes en matière de capacité, notamment les besoins actuels en matière de vaccination et la croissance prévue du programme national de vaccination au cours des 5 prochaines années pour parvenir aux objectifs de couverture et d'équité afin d’atteindre les communautés zéro dose et manquées. </w:t>
      </w:r>
    </w:p>
    <w:p w14:paraId="644C1182" w14:textId="77777777" w:rsidR="006F53F3" w:rsidRPr="003B1351" w:rsidRDefault="00803D48">
      <w:pPr>
        <w:pStyle w:val="BulletPoint"/>
        <w:numPr>
          <w:ilvl w:val="0"/>
          <w:numId w:val="0"/>
        </w:numPr>
        <w:ind w:left="426"/>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Décrire les données et les méthodes (par exemple, </w:t>
      </w:r>
      <w:bookmarkStart w:id="11" w:name="_Hlk192801029"/>
      <w:r w:rsidRPr="00FB3C8C">
        <w:rPr>
          <w:rFonts w:asciiTheme="majorHAnsi" w:hAnsiTheme="majorHAnsi" w:cstheme="majorHAnsi"/>
          <w:i/>
          <w:iCs/>
          <w:color w:val="005CB9" w:themeColor="text2"/>
          <w:lang w:val="fr-FR"/>
        </w:rPr>
        <w:t>les hypothèses sur les présentations de vaccins, les intervalles d'approvisionnement, le stock tampon utilisé pour estimer les besoins, l'introduction de nouveaux vaccins, la capacité tampon</w:t>
      </w:r>
      <w:bookmarkEnd w:id="11"/>
      <w:r w:rsidRPr="00FB3C8C">
        <w:rPr>
          <w:rFonts w:asciiTheme="majorHAnsi" w:hAnsiTheme="majorHAnsi" w:cstheme="majorHAnsi"/>
          <w:i/>
          <w:iCs/>
          <w:color w:val="005CB9" w:themeColor="text2"/>
          <w:lang w:val="fr-FR"/>
        </w:rPr>
        <w:t xml:space="preserve"> de 25 à 30 %</w:t>
      </w:r>
      <w:r w:rsidRPr="00FB3C8C">
        <w:rPr>
          <w:rStyle w:val="FootnoteReference"/>
          <w:rFonts w:asciiTheme="majorHAnsi" w:hAnsiTheme="majorHAnsi" w:cstheme="majorHAnsi"/>
          <w:i/>
          <w:iCs/>
          <w:color w:val="005CB9" w:themeColor="text2"/>
        </w:rPr>
        <w:footnoteReference w:id="1"/>
      </w:r>
      <w:r w:rsidRPr="00FB3C8C">
        <w:rPr>
          <w:rFonts w:asciiTheme="majorHAnsi" w:hAnsiTheme="majorHAnsi" w:cstheme="majorHAnsi"/>
          <w:i/>
          <w:iCs/>
          <w:color w:val="005CB9" w:themeColor="text2"/>
          <w:lang w:val="fr-FR"/>
        </w:rPr>
        <w:t xml:space="preserve"> etc.) utilisées pour calculer l'écart entre la capacité future requise et la capacité actuelle pour chaque niveau, établissement et lieu</w:t>
      </w:r>
    </w:p>
    <w:p w14:paraId="6BB5E650" w14:textId="77777777" w:rsidR="006F53F3" w:rsidRPr="003B1351" w:rsidRDefault="00803D48">
      <w:pPr>
        <w:pStyle w:val="BulletPoint"/>
        <w:jc w:val="both"/>
        <w:rPr>
          <w:rFonts w:asciiTheme="majorHAnsi" w:hAnsiTheme="majorHAnsi" w:cstheme="majorHAnsi"/>
          <w:lang w:val="fr-FR"/>
        </w:rPr>
      </w:pPr>
      <w:r w:rsidRPr="003B1351">
        <w:rPr>
          <w:rFonts w:asciiTheme="majorHAnsi" w:hAnsiTheme="majorHAnsi" w:cstheme="majorHAnsi"/>
          <w:lang w:val="fr-FR"/>
        </w:rPr>
        <w:t xml:space="preserve">L’analyse des gaps en termes de capacités de stockage des ECF pour les </w:t>
      </w:r>
      <w:proofErr w:type="gramStart"/>
      <w:r w:rsidRPr="003B1351">
        <w:rPr>
          <w:rFonts w:asciiTheme="majorHAnsi" w:hAnsiTheme="majorHAnsi" w:cstheme="majorHAnsi"/>
          <w:lang w:val="fr-FR"/>
        </w:rPr>
        <w:t>( prochaines</w:t>
      </w:r>
      <w:proofErr w:type="gramEnd"/>
      <w:r w:rsidRPr="003B1351">
        <w:rPr>
          <w:rFonts w:asciiTheme="majorHAnsi" w:hAnsiTheme="majorHAnsi" w:cstheme="majorHAnsi"/>
          <w:lang w:val="fr-FR"/>
        </w:rPr>
        <w:t xml:space="preserve"> années a été effectuée en tenant compte les nouvelles introductions de vaccins prévues au cours des 3 prochaines années, notamment les vaccins contre le paludisme (RTS, S), le virus de l'hépatite B (VHB) et le virus du papillome humain (VPH). </w:t>
      </w:r>
    </w:p>
    <w:p w14:paraId="5548946C"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Dans cette analyse, les présentations de vaccins administrés dans le pays, les intervalles d'approvisionnement ainsi que le stock tampon sont utilisés pour estimer les besoins.</w:t>
      </w:r>
    </w:p>
    <w:p w14:paraId="73FD94A5" w14:textId="77777777" w:rsidR="006F53F3" w:rsidRPr="003B1351" w:rsidRDefault="00803D48">
      <w:pPr>
        <w:pStyle w:val="BulletPoint"/>
        <w:numPr>
          <w:ilvl w:val="0"/>
          <w:numId w:val="0"/>
        </w:numPr>
        <w:ind w:left="426"/>
        <w:jc w:val="center"/>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269BCE70" wp14:editId="424B608D">
            <wp:extent cx="3430905" cy="1503680"/>
            <wp:effectExtent l="0" t="0" r="0" b="1270"/>
            <wp:docPr id="94694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48506" name="Picture 1"/>
                    <pic:cNvPicPr>
                      <a:picLocks noChangeAspect="1"/>
                    </pic:cNvPicPr>
                  </pic:nvPicPr>
                  <pic:blipFill>
                    <a:blip r:embed="rId34"/>
                    <a:stretch>
                      <a:fillRect/>
                    </a:stretch>
                  </pic:blipFill>
                  <pic:spPr>
                    <a:xfrm>
                      <a:off x="0" y="0"/>
                      <a:ext cx="3470001" cy="1521249"/>
                    </a:xfrm>
                    <a:prstGeom prst="rect">
                      <a:avLst/>
                    </a:prstGeom>
                  </pic:spPr>
                </pic:pic>
              </a:graphicData>
            </a:graphic>
          </wp:inline>
        </w:drawing>
      </w:r>
    </w:p>
    <w:p w14:paraId="5C72D829"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la densité des services de vaccination et la disponibilité de l'ECF (par exemple, le nombre de points de service par unité de population, les points de service avec des ECF fonctionnels) et l'objectif du plan de réhabilitation et de développement de la chaîne du froid. Il peut s'agir d'étendre la vaccination à un plus grand nombre d'établissements existants et/ou de créer de nouveaux établissements.</w:t>
      </w:r>
    </w:p>
    <w:p w14:paraId="4332B412" w14:textId="77777777" w:rsidR="006F53F3" w:rsidRPr="003B1351" w:rsidRDefault="00803D48">
      <w:pPr>
        <w:pStyle w:val="BulletPoint"/>
        <w:numPr>
          <w:ilvl w:val="0"/>
          <w:numId w:val="0"/>
        </w:numPr>
        <w:ind w:left="426"/>
        <w:jc w:val="both"/>
        <w:rPr>
          <w:rFonts w:asciiTheme="majorHAnsi" w:hAnsiTheme="majorHAnsi" w:cstheme="majorHAnsi"/>
          <w:lang w:val="fr-FR"/>
        </w:rPr>
      </w:pPr>
      <w:bookmarkStart w:id="12" w:name="_Hlk192347184"/>
      <w:r w:rsidRPr="003B1351">
        <w:rPr>
          <w:rFonts w:asciiTheme="majorHAnsi" w:hAnsiTheme="majorHAnsi" w:cstheme="majorHAnsi"/>
          <w:lang w:val="fr-FR"/>
        </w:rPr>
        <w:t>•</w:t>
      </w:r>
      <w:r w:rsidRPr="003B1351">
        <w:rPr>
          <w:rFonts w:asciiTheme="majorHAnsi" w:hAnsiTheme="majorHAnsi" w:cstheme="majorHAnsi"/>
          <w:lang w:val="fr-FR"/>
        </w:rPr>
        <w:tab/>
        <w:t>L’accessibilité géographique à une structure de prestations de soins reste faible : 66 % de la population vie à plus de 5 km d'une formation sanitaire. Il existe des aires de santé où la population réside à plus de 30 km de l'établissement de santé.</w:t>
      </w:r>
    </w:p>
    <w:p w14:paraId="0B32EAFD"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w:t>
      </w:r>
      <w:r w:rsidRPr="003B1351">
        <w:rPr>
          <w:rFonts w:asciiTheme="majorHAnsi" w:hAnsiTheme="majorHAnsi" w:cstheme="majorHAnsi"/>
          <w:lang w:val="fr-FR"/>
        </w:rPr>
        <w:tab/>
        <w:t xml:space="preserve">Il existence des régions étendues et difficiles d'accès comme Bafata, </w:t>
      </w:r>
      <w:proofErr w:type="spellStart"/>
      <w:r w:rsidRPr="003B1351">
        <w:rPr>
          <w:rFonts w:asciiTheme="majorHAnsi" w:hAnsiTheme="majorHAnsi" w:cstheme="majorHAnsi"/>
          <w:lang w:val="fr-FR"/>
        </w:rPr>
        <w:t>Gabu</w:t>
      </w:r>
      <w:proofErr w:type="spellEnd"/>
      <w:r w:rsidRPr="003B1351">
        <w:rPr>
          <w:rFonts w:asciiTheme="majorHAnsi" w:hAnsiTheme="majorHAnsi" w:cstheme="majorHAnsi"/>
          <w:lang w:val="fr-FR"/>
        </w:rPr>
        <w:t xml:space="preserve">, </w:t>
      </w:r>
      <w:proofErr w:type="spellStart"/>
      <w:r w:rsidRPr="003B1351">
        <w:rPr>
          <w:rFonts w:asciiTheme="majorHAnsi" w:hAnsiTheme="majorHAnsi" w:cstheme="majorHAnsi"/>
          <w:lang w:val="fr-FR"/>
        </w:rPr>
        <w:t>Quinra</w:t>
      </w:r>
      <w:proofErr w:type="spellEnd"/>
      <w:r w:rsidRPr="003B1351">
        <w:rPr>
          <w:rFonts w:asciiTheme="majorHAnsi" w:hAnsiTheme="majorHAnsi" w:cstheme="majorHAnsi"/>
          <w:lang w:val="fr-FR"/>
        </w:rPr>
        <w:t xml:space="preserve"> et des régions insulaires comme Bolama et </w:t>
      </w:r>
      <w:proofErr w:type="spellStart"/>
      <w:r w:rsidRPr="003B1351">
        <w:rPr>
          <w:rFonts w:asciiTheme="majorHAnsi" w:hAnsiTheme="majorHAnsi" w:cstheme="majorHAnsi"/>
          <w:lang w:val="fr-FR"/>
        </w:rPr>
        <w:t>Bijagos</w:t>
      </w:r>
      <w:proofErr w:type="spellEnd"/>
      <w:r w:rsidRPr="003B1351">
        <w:rPr>
          <w:rFonts w:asciiTheme="majorHAnsi" w:hAnsiTheme="majorHAnsi" w:cstheme="majorHAnsi"/>
          <w:lang w:val="fr-FR"/>
        </w:rPr>
        <w:t xml:space="preserve"> avec des aires de santés difficiles d’accès ;  </w:t>
      </w:r>
    </w:p>
    <w:bookmarkEnd w:id="12"/>
    <w:p w14:paraId="3B6D9439"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lastRenderedPageBreak/>
        <w:t>•</w:t>
      </w:r>
      <w:r w:rsidRPr="003B1351">
        <w:rPr>
          <w:rFonts w:asciiTheme="majorHAnsi" w:hAnsiTheme="majorHAnsi" w:cstheme="majorHAnsi"/>
          <w:lang w:val="fr-FR"/>
        </w:rPr>
        <w:tab/>
        <w:t xml:space="preserve">Certains hôpitaux publics n’offrent pas des services de vaccination et seulement une faible proportion des centres de santé privés offrent des services de vaccination ; </w:t>
      </w:r>
    </w:p>
    <w:p w14:paraId="2B9F503E" w14:textId="71C29B9E"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w:t>
      </w:r>
      <w:r w:rsidRPr="003B1351">
        <w:rPr>
          <w:rFonts w:asciiTheme="majorHAnsi" w:hAnsiTheme="majorHAnsi" w:cstheme="majorHAnsi"/>
          <w:lang w:val="fr-FR"/>
        </w:rPr>
        <w:tab/>
        <w:t xml:space="preserve">Les ruptures de vaccins sur les sites de vaccination constituent la première cause de </w:t>
      </w:r>
      <w:r w:rsidR="00ED3036" w:rsidRPr="003B1351">
        <w:rPr>
          <w:rFonts w:asciiTheme="majorHAnsi" w:hAnsiTheme="majorHAnsi" w:cstheme="majorHAnsi"/>
          <w:lang w:val="fr-FR"/>
        </w:rPr>
        <w:t>non-vaccination</w:t>
      </w:r>
      <w:r w:rsidRPr="003B1351">
        <w:rPr>
          <w:rFonts w:asciiTheme="majorHAnsi" w:hAnsiTheme="majorHAnsi" w:cstheme="majorHAnsi"/>
          <w:lang w:val="fr-FR"/>
        </w:rPr>
        <w:t xml:space="preserve"> (37% des raisons de </w:t>
      </w:r>
      <w:r w:rsidR="00ED3036" w:rsidRPr="003B1351">
        <w:rPr>
          <w:rFonts w:asciiTheme="majorHAnsi" w:hAnsiTheme="majorHAnsi" w:cstheme="majorHAnsi"/>
          <w:lang w:val="fr-FR"/>
        </w:rPr>
        <w:t>non-vaccination</w:t>
      </w:r>
      <w:r w:rsidRPr="003B1351">
        <w:rPr>
          <w:rFonts w:asciiTheme="majorHAnsi" w:hAnsiTheme="majorHAnsi" w:cstheme="majorHAnsi"/>
          <w:lang w:val="fr-FR"/>
        </w:rPr>
        <w:t xml:space="preserve"> selon l’ECV 2023).</w:t>
      </w:r>
    </w:p>
    <w:p w14:paraId="4E2F7812"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 xml:space="preserve">Ainsi, l’acquisition de nouveaux ECF, spécifiquement les congélateurs pour la congélation des accumulateurs pour le transport des vaccins lors des stratégies avancées va permettre d’atteindre plus d’enfants spécialement les zéro doses. </w:t>
      </w:r>
    </w:p>
    <w:p w14:paraId="12EE383C"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6E1D5BB5" w14:textId="77777777" w:rsidR="006F53F3" w:rsidRPr="00FB3C8C" w:rsidRDefault="00803D48">
      <w:pPr>
        <w:pStyle w:val="BulletPoint"/>
        <w:jc w:val="both"/>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60C3CE19" wp14:editId="52C67CDB">
            <wp:extent cx="5568950" cy="1593215"/>
            <wp:effectExtent l="0" t="0" r="0" b="6985"/>
            <wp:docPr id="843973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73459"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86398" cy="1598678"/>
                    </a:xfrm>
                    <a:prstGeom prst="rect">
                      <a:avLst/>
                    </a:prstGeom>
                    <a:noFill/>
                    <a:ln>
                      <a:noFill/>
                    </a:ln>
                  </pic:spPr>
                </pic:pic>
              </a:graphicData>
            </a:graphic>
          </wp:inline>
        </w:drawing>
      </w:r>
    </w:p>
    <w:p w14:paraId="75DC1DE7"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4E40CF9C" w14:textId="77777777" w:rsidR="006F53F3" w:rsidRPr="003B1351" w:rsidRDefault="00803D48">
      <w:pPr>
        <w:pStyle w:val="BulletPoint"/>
        <w:spacing w:after="0"/>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Lorsque la disponibilité et le fonctionnement de l'ECF ont été identifiés comme un obstacle à la prestation de services, comment cette proposition donnera-t-elle la priorité aux zones identifiées comme présentant une faible couverture et des problèmes d'équité afin d'accroître la disponibilité de la chaîne du froid et d'étendre la zone pour atteindre les communautés zéro dose/manquées ?</w:t>
      </w:r>
    </w:p>
    <w:p w14:paraId="276972FC"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Quelle analyse de la couverture et de l'équité (axée au moins sur les inégalités géographiques et socio-économiques et sur les obstacles liés au genre) a été réalisée pour déterminer les priorités des investissements du programme POECF ?</w:t>
      </w:r>
    </w:p>
    <w:p w14:paraId="136CE2D3" w14:textId="77777777"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 xml:space="preserve">      Selon la SNV de 2024-2028 :</w:t>
      </w:r>
    </w:p>
    <w:p w14:paraId="534671BF" w14:textId="77777777" w:rsidR="006F53F3" w:rsidRPr="003B1351" w:rsidRDefault="00803D48">
      <w:pPr>
        <w:pStyle w:val="ListParagraph"/>
        <w:numPr>
          <w:ilvl w:val="0"/>
          <w:numId w:val="5"/>
        </w:numPr>
        <w:autoSpaceDE w:val="0"/>
        <w:autoSpaceDN w:val="0"/>
        <w:adjustRightInd w:val="0"/>
        <w:jc w:val="both"/>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L’analyse des couvertures vaccinales montre des disparités entre les régions sanitaires. Selon l’ECV 2023, la CV, les régions de SAB, Bafata, </w:t>
      </w:r>
      <w:proofErr w:type="spellStart"/>
      <w:r w:rsidRPr="003B1351">
        <w:rPr>
          <w:rFonts w:asciiTheme="majorHAnsi" w:hAnsiTheme="majorHAnsi" w:cstheme="majorHAnsi"/>
          <w:sz w:val="20"/>
          <w:szCs w:val="20"/>
          <w:lang w:val="fr-FR"/>
        </w:rPr>
        <w:t>Bijagos</w:t>
      </w:r>
      <w:proofErr w:type="spellEnd"/>
      <w:r w:rsidRPr="003B1351">
        <w:rPr>
          <w:rFonts w:asciiTheme="majorHAnsi" w:hAnsiTheme="majorHAnsi" w:cstheme="majorHAnsi"/>
          <w:sz w:val="20"/>
          <w:szCs w:val="20"/>
          <w:lang w:val="fr-FR"/>
        </w:rPr>
        <w:t xml:space="preserve"> et </w:t>
      </w:r>
      <w:proofErr w:type="spellStart"/>
      <w:r w:rsidRPr="003B1351">
        <w:rPr>
          <w:rFonts w:asciiTheme="majorHAnsi" w:hAnsiTheme="majorHAnsi" w:cstheme="majorHAnsi"/>
          <w:sz w:val="20"/>
          <w:szCs w:val="20"/>
          <w:lang w:val="fr-FR"/>
        </w:rPr>
        <w:t>Boloma</w:t>
      </w:r>
      <w:proofErr w:type="spellEnd"/>
      <w:r w:rsidRPr="003B1351">
        <w:rPr>
          <w:rFonts w:asciiTheme="majorHAnsi" w:hAnsiTheme="majorHAnsi" w:cstheme="majorHAnsi"/>
          <w:sz w:val="20"/>
          <w:szCs w:val="20"/>
          <w:lang w:val="fr-FR"/>
        </w:rPr>
        <w:t xml:space="preserve"> ont atteint plus de 90% de CV en Penta 3 tandis que les régions de </w:t>
      </w:r>
      <w:proofErr w:type="spellStart"/>
      <w:r w:rsidRPr="003B1351">
        <w:rPr>
          <w:rFonts w:asciiTheme="majorHAnsi" w:hAnsiTheme="majorHAnsi" w:cstheme="majorHAnsi"/>
          <w:sz w:val="20"/>
          <w:szCs w:val="20"/>
          <w:lang w:val="fr-FR"/>
        </w:rPr>
        <w:t>Tombali</w:t>
      </w:r>
      <w:proofErr w:type="spellEnd"/>
      <w:r w:rsidRPr="003B1351">
        <w:rPr>
          <w:rFonts w:asciiTheme="majorHAnsi" w:hAnsiTheme="majorHAnsi" w:cstheme="majorHAnsi"/>
          <w:sz w:val="20"/>
          <w:szCs w:val="20"/>
          <w:lang w:val="fr-FR"/>
        </w:rPr>
        <w:t xml:space="preserve">, </w:t>
      </w:r>
      <w:proofErr w:type="spellStart"/>
      <w:r w:rsidRPr="003B1351">
        <w:rPr>
          <w:rFonts w:asciiTheme="majorHAnsi" w:hAnsiTheme="majorHAnsi" w:cstheme="majorHAnsi"/>
          <w:sz w:val="20"/>
          <w:szCs w:val="20"/>
          <w:lang w:val="fr-FR"/>
        </w:rPr>
        <w:t>Gabu</w:t>
      </w:r>
      <w:proofErr w:type="spellEnd"/>
      <w:r w:rsidRPr="003B1351">
        <w:rPr>
          <w:rFonts w:asciiTheme="majorHAnsi" w:hAnsiTheme="majorHAnsi" w:cstheme="majorHAnsi"/>
          <w:sz w:val="20"/>
          <w:szCs w:val="20"/>
          <w:lang w:val="fr-FR"/>
        </w:rPr>
        <w:t xml:space="preserve"> et </w:t>
      </w:r>
      <w:proofErr w:type="spellStart"/>
      <w:r w:rsidRPr="003B1351">
        <w:rPr>
          <w:rFonts w:asciiTheme="majorHAnsi" w:hAnsiTheme="majorHAnsi" w:cstheme="majorHAnsi"/>
          <w:sz w:val="20"/>
          <w:szCs w:val="20"/>
          <w:lang w:val="fr-FR"/>
        </w:rPr>
        <w:t>Farim</w:t>
      </w:r>
      <w:proofErr w:type="spellEnd"/>
      <w:r w:rsidRPr="003B1351">
        <w:rPr>
          <w:rFonts w:asciiTheme="majorHAnsi" w:hAnsiTheme="majorHAnsi" w:cstheme="majorHAnsi"/>
          <w:sz w:val="20"/>
          <w:szCs w:val="20"/>
          <w:lang w:val="fr-FR"/>
        </w:rPr>
        <w:t xml:space="preserve"> enregistrent les plus faibles couvertures avec respectivement 78%, 79% et 80%. </w:t>
      </w:r>
    </w:p>
    <w:p w14:paraId="508695F6" w14:textId="77777777" w:rsidR="006F53F3" w:rsidRPr="003B1351" w:rsidRDefault="00803D48">
      <w:pPr>
        <w:pStyle w:val="ListParagraph"/>
        <w:numPr>
          <w:ilvl w:val="0"/>
          <w:numId w:val="5"/>
        </w:numPr>
        <w:autoSpaceDE w:val="0"/>
        <w:autoSpaceDN w:val="0"/>
        <w:adjustRightInd w:val="0"/>
        <w:jc w:val="both"/>
        <w:rPr>
          <w:rFonts w:asciiTheme="majorHAnsi" w:hAnsiTheme="majorHAnsi" w:cstheme="majorHAnsi"/>
          <w:sz w:val="20"/>
          <w:szCs w:val="20"/>
          <w:lang w:val="fr-FR"/>
        </w:rPr>
      </w:pPr>
      <w:r w:rsidRPr="003B1351">
        <w:rPr>
          <w:rFonts w:asciiTheme="majorHAnsi" w:hAnsiTheme="majorHAnsi" w:cstheme="majorHAnsi"/>
          <w:sz w:val="20"/>
          <w:szCs w:val="20"/>
          <w:lang w:val="fr-FR"/>
        </w:rPr>
        <w:t>Couverture vaccinale et caractéristiques socio démographiques : selon les données d’enquête, il n’existe pas de différence significative de la couverture vaccinale ni selon le sexe de l’enfant, ni selon le niveau de richesse, ni selon le lieu de résidence</w:t>
      </w:r>
      <w:r w:rsidRPr="00FB3C8C">
        <w:rPr>
          <w:rFonts w:asciiTheme="majorHAnsi" w:hAnsiTheme="majorHAnsi" w:cstheme="majorHAnsi"/>
          <w:sz w:val="20"/>
          <w:szCs w:val="20"/>
          <w:lang w:val="fr-FR"/>
        </w:rPr>
        <w:footnoteReference w:id="2"/>
      </w:r>
      <w:r w:rsidRPr="003B1351">
        <w:rPr>
          <w:rFonts w:asciiTheme="majorHAnsi" w:hAnsiTheme="majorHAnsi" w:cstheme="majorHAnsi"/>
          <w:sz w:val="20"/>
          <w:szCs w:val="20"/>
          <w:lang w:val="fr-FR"/>
        </w:rPr>
        <w:t>. Cependant, le niveau d’éducation des mères influence la couverture vaccinale (la CV en Penta 3 était de 91,7% chez les mères avec un niveau d’instruction élevée contre 81,1% chez les mères sans niveau d’instruction).</w:t>
      </w:r>
    </w:p>
    <w:p w14:paraId="5633D595" w14:textId="751F9FC2" w:rsidR="006F53F3" w:rsidRPr="003B1351" w:rsidRDefault="00803D48">
      <w:pPr>
        <w:pStyle w:val="ListParagraph"/>
        <w:numPr>
          <w:ilvl w:val="0"/>
          <w:numId w:val="5"/>
        </w:numPr>
        <w:autoSpaceDE w:val="0"/>
        <w:autoSpaceDN w:val="0"/>
        <w:adjustRightInd w:val="0"/>
        <w:jc w:val="both"/>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Des obstacles liés au genre (faible pouvoir économique et de décision des femmes) existent en Guinée Bissau et jouent sur la demande des services de vaccination. En effet, le manque de pouvoir de décision de la mère, le manque de moyen de transport et d'argent sont couramment cités parmi les raisons de </w:t>
      </w:r>
      <w:r w:rsidR="009353EA" w:rsidRPr="003B1351">
        <w:rPr>
          <w:rFonts w:asciiTheme="majorHAnsi" w:hAnsiTheme="majorHAnsi" w:cstheme="majorHAnsi"/>
          <w:sz w:val="20"/>
          <w:szCs w:val="20"/>
          <w:lang w:val="fr-FR"/>
        </w:rPr>
        <w:t>non-vaccination</w:t>
      </w:r>
      <w:r w:rsidRPr="00FB3C8C">
        <w:rPr>
          <w:rFonts w:asciiTheme="majorHAnsi" w:hAnsiTheme="majorHAnsi" w:cstheme="majorHAnsi"/>
          <w:sz w:val="20"/>
          <w:szCs w:val="20"/>
          <w:vertAlign w:val="superscript"/>
          <w:lang w:val="fr-FR"/>
        </w:rPr>
        <w:footnoteReference w:id="3"/>
      </w:r>
      <w:r w:rsidRPr="003B1351">
        <w:rPr>
          <w:rFonts w:asciiTheme="majorHAnsi" w:hAnsiTheme="majorHAnsi" w:cstheme="majorHAnsi"/>
          <w:sz w:val="20"/>
          <w:szCs w:val="20"/>
          <w:lang w:val="fr-FR"/>
        </w:rPr>
        <w:t xml:space="preserve">. </w:t>
      </w:r>
    </w:p>
    <w:p w14:paraId="1D959F74" w14:textId="77777777" w:rsidR="006F53F3" w:rsidRPr="003B1351" w:rsidRDefault="00803D48">
      <w:pPr>
        <w:pStyle w:val="ListParagraph"/>
        <w:numPr>
          <w:ilvl w:val="0"/>
          <w:numId w:val="5"/>
        </w:numPr>
        <w:autoSpaceDE w:val="0"/>
        <w:autoSpaceDN w:val="0"/>
        <w:adjustRightInd w:val="0"/>
        <w:jc w:val="both"/>
        <w:rPr>
          <w:rFonts w:asciiTheme="majorHAnsi" w:hAnsiTheme="majorHAnsi" w:cstheme="majorHAnsi"/>
          <w:sz w:val="20"/>
          <w:szCs w:val="20"/>
          <w:lang w:val="fr-FR"/>
        </w:rPr>
      </w:pPr>
      <w:r w:rsidRPr="003B1351">
        <w:rPr>
          <w:rFonts w:asciiTheme="majorHAnsi" w:hAnsiTheme="majorHAnsi" w:cstheme="majorHAnsi"/>
          <w:sz w:val="20"/>
          <w:szCs w:val="20"/>
          <w:lang w:val="fr-FR"/>
        </w:rPr>
        <w:t>Aussi, l’inadéquation entre les horaires de services de vaccination et les occupations de certaines mères ont été cité parmi les raisons de faible demande de vaccination.</w:t>
      </w:r>
    </w:p>
    <w:p w14:paraId="1012F551" w14:textId="77777777" w:rsidR="006F53F3" w:rsidRPr="003B1351" w:rsidRDefault="00803D48">
      <w:pPr>
        <w:pStyle w:val="ListParagraph"/>
        <w:numPr>
          <w:ilvl w:val="0"/>
          <w:numId w:val="5"/>
        </w:numPr>
        <w:autoSpaceDE w:val="0"/>
        <w:autoSpaceDN w:val="0"/>
        <w:adjustRightInd w:val="0"/>
        <w:jc w:val="both"/>
        <w:rPr>
          <w:rFonts w:asciiTheme="majorHAnsi" w:hAnsiTheme="majorHAnsi" w:cstheme="majorHAnsi"/>
          <w:sz w:val="20"/>
          <w:szCs w:val="20"/>
          <w:lang w:val="fr-FR"/>
        </w:rPr>
      </w:pPr>
      <w:r w:rsidRPr="003B1351">
        <w:rPr>
          <w:rFonts w:asciiTheme="majorHAnsi" w:hAnsiTheme="majorHAnsi" w:cstheme="majorHAnsi"/>
          <w:sz w:val="20"/>
          <w:szCs w:val="20"/>
          <w:lang w:val="fr-FR"/>
        </w:rPr>
        <w:lastRenderedPageBreak/>
        <w:t xml:space="preserve">Les agents de santé ne sont pas formés pour la prise en compte du genre dans les prestations de services. </w:t>
      </w:r>
    </w:p>
    <w:p w14:paraId="1939E6DA" w14:textId="77777777" w:rsidR="006F53F3" w:rsidRPr="003B1351" w:rsidRDefault="006F53F3">
      <w:pPr>
        <w:pStyle w:val="SecondaryBulletPoint"/>
        <w:numPr>
          <w:ilvl w:val="0"/>
          <w:numId w:val="0"/>
        </w:numPr>
        <w:ind w:left="851"/>
        <w:jc w:val="both"/>
        <w:rPr>
          <w:rFonts w:asciiTheme="majorHAnsi" w:hAnsiTheme="majorHAnsi" w:cstheme="majorHAnsi"/>
          <w:i/>
          <w:iCs/>
          <w:lang w:val="fr-FR"/>
        </w:rPr>
      </w:pPr>
    </w:p>
    <w:p w14:paraId="0DC7B30E"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Résumer les critères de retrait et de remplacement de l'ECF.</w:t>
      </w:r>
    </w:p>
    <w:p w14:paraId="412CE459"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 xml:space="preserve">Le pays ayant acquis une dotation d’équipements 240 ECF de marque Vestfrost, sous financement de la Banque Mondial (114), CDC </w:t>
      </w:r>
      <w:proofErr w:type="spellStart"/>
      <w:r w:rsidRPr="003B1351">
        <w:rPr>
          <w:rFonts w:asciiTheme="majorHAnsi" w:hAnsiTheme="majorHAnsi" w:cstheme="majorHAnsi"/>
          <w:lang w:val="fr-FR"/>
        </w:rPr>
        <w:t>Africa</w:t>
      </w:r>
      <w:proofErr w:type="spellEnd"/>
      <w:r w:rsidRPr="003B1351">
        <w:rPr>
          <w:rFonts w:asciiTheme="majorHAnsi" w:hAnsiTheme="majorHAnsi" w:cstheme="majorHAnsi"/>
          <w:lang w:val="fr-FR"/>
        </w:rPr>
        <w:t xml:space="preserve"> (60) et Fonds Japonais (66), la quasi-totalité des ECF hors normes ont été retirés du système d’où le remplacement d’un seul ECF (congélateur non PQS) au CS </w:t>
      </w:r>
      <w:proofErr w:type="spellStart"/>
      <w:r w:rsidRPr="003B1351">
        <w:rPr>
          <w:rFonts w:asciiTheme="majorHAnsi" w:hAnsiTheme="majorHAnsi" w:cstheme="majorHAnsi"/>
          <w:lang w:val="fr-FR"/>
        </w:rPr>
        <w:t>Bairro</w:t>
      </w:r>
      <w:proofErr w:type="spellEnd"/>
      <w:r w:rsidRPr="003B1351">
        <w:rPr>
          <w:rFonts w:asciiTheme="majorHAnsi" w:hAnsiTheme="majorHAnsi" w:cstheme="majorHAnsi"/>
          <w:lang w:val="fr-FR"/>
        </w:rPr>
        <w:t xml:space="preserve"> </w:t>
      </w:r>
      <w:proofErr w:type="spellStart"/>
      <w:r w:rsidRPr="003B1351">
        <w:rPr>
          <w:rFonts w:asciiTheme="majorHAnsi" w:hAnsiTheme="majorHAnsi" w:cstheme="majorHAnsi"/>
          <w:lang w:val="fr-FR"/>
        </w:rPr>
        <w:t>Militar</w:t>
      </w:r>
      <w:proofErr w:type="spellEnd"/>
      <w:r w:rsidRPr="003B1351">
        <w:rPr>
          <w:rFonts w:asciiTheme="majorHAnsi" w:hAnsiTheme="majorHAnsi" w:cstheme="majorHAnsi"/>
          <w:lang w:val="fr-FR"/>
        </w:rPr>
        <w:t xml:space="preserve">. </w:t>
      </w:r>
    </w:p>
    <w:p w14:paraId="7240F003"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Résumer l'analyse des lacunes et des surplus de capacité par type d'établissement et par zone administrative (par exemple, district)</w:t>
      </w:r>
    </w:p>
    <w:p w14:paraId="23CC0AE9" w14:textId="77777777" w:rsidR="006F53F3" w:rsidRPr="003B1351" w:rsidRDefault="00803D48">
      <w:pPr>
        <w:pStyle w:val="BulletPoint"/>
        <w:numPr>
          <w:ilvl w:val="0"/>
          <w:numId w:val="0"/>
        </w:numPr>
        <w:ind w:left="66"/>
        <w:jc w:val="both"/>
        <w:rPr>
          <w:rFonts w:asciiTheme="majorHAnsi" w:hAnsiTheme="majorHAnsi" w:cstheme="majorHAnsi"/>
          <w:lang w:val="fr-FR"/>
        </w:rPr>
      </w:pPr>
      <w:r w:rsidRPr="003B1351">
        <w:rPr>
          <w:rFonts w:asciiTheme="majorHAnsi" w:hAnsiTheme="majorHAnsi" w:cstheme="majorHAnsi"/>
          <w:lang w:val="fr-FR"/>
        </w:rPr>
        <w:t>Le tableau ci-dessous résume les lacunes qui ont été décelées lors de l’inventaire des ECF effectué par la Guinée Bissau en octobre 2025.</w:t>
      </w:r>
    </w:p>
    <w:p w14:paraId="7D404AC4" w14:textId="77777777" w:rsidR="006F53F3" w:rsidRPr="003B1351" w:rsidRDefault="00803D48">
      <w:pPr>
        <w:pStyle w:val="BulletPoint"/>
        <w:numPr>
          <w:ilvl w:val="0"/>
          <w:numId w:val="0"/>
        </w:numPr>
        <w:ind w:left="66"/>
        <w:jc w:val="center"/>
        <w:rPr>
          <w:rFonts w:asciiTheme="majorHAnsi" w:hAnsiTheme="majorHAnsi" w:cstheme="majorHAnsi"/>
          <w:lang w:val="fr-FR"/>
        </w:rPr>
      </w:pPr>
      <w:r w:rsidRPr="00FB3C8C">
        <w:rPr>
          <w:rFonts w:asciiTheme="majorHAnsi" w:hAnsiTheme="majorHAnsi" w:cstheme="majorHAnsi"/>
          <w:noProof/>
          <w:lang w:val="fr-FR"/>
        </w:rPr>
        <w:drawing>
          <wp:inline distT="0" distB="0" distL="0" distR="0" wp14:anchorId="23B0CD5B" wp14:editId="50C2CFD5">
            <wp:extent cx="3863340" cy="1598295"/>
            <wp:effectExtent l="0" t="0" r="3810" b="1905"/>
            <wp:docPr id="1416637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37598"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06942" cy="1616711"/>
                    </a:xfrm>
                    <a:prstGeom prst="rect">
                      <a:avLst/>
                    </a:prstGeom>
                    <a:noFill/>
                    <a:ln>
                      <a:noFill/>
                    </a:ln>
                  </pic:spPr>
                </pic:pic>
              </a:graphicData>
            </a:graphic>
          </wp:inline>
        </w:drawing>
      </w:r>
    </w:p>
    <w:p w14:paraId="65CB49C9" w14:textId="77777777" w:rsidR="006F53F3" w:rsidRPr="003B1351" w:rsidRDefault="00803D48">
      <w:pPr>
        <w:pStyle w:val="Heading2"/>
        <w:spacing w:before="240"/>
        <w:rPr>
          <w:rFonts w:asciiTheme="majorHAnsi" w:hAnsiTheme="majorHAnsi" w:cstheme="majorHAnsi"/>
          <w:lang w:val="fr-FR"/>
        </w:rPr>
      </w:pPr>
      <w:bookmarkStart w:id="13" w:name="_Toc136616425"/>
      <w:r w:rsidRPr="00FB3C8C">
        <w:rPr>
          <w:rFonts w:asciiTheme="majorHAnsi" w:hAnsiTheme="majorHAnsi" w:cstheme="majorHAnsi"/>
          <w:lang w:val="fr-FR"/>
        </w:rPr>
        <w:t>Conception de la chaîne d'approvisionnement :</w:t>
      </w:r>
      <w:bookmarkEnd w:id="13"/>
      <w:r w:rsidRPr="00FB3C8C">
        <w:rPr>
          <w:rFonts w:asciiTheme="majorHAnsi" w:hAnsiTheme="majorHAnsi" w:cstheme="majorHAnsi"/>
          <w:lang w:val="fr-FR"/>
        </w:rPr>
        <w:t xml:space="preserve"> </w:t>
      </w:r>
    </w:p>
    <w:p w14:paraId="42DA8640"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Résumer la conception actuelle de la chaîne d'approvisionnement en vigueur dans le pays (par niveau de prestation de soins ou par composante de la chaîne d'approvisionnement, par exemple vaccins, équipement de la chaîne du froid, intégration du stockage, le cas échéant)</w:t>
      </w:r>
    </w:p>
    <w:p w14:paraId="3C5B04EF" w14:textId="77777777" w:rsidR="006F53F3" w:rsidRPr="00FB3C8C" w:rsidRDefault="00803D48">
      <w:pPr>
        <w:pStyle w:val="BulletPoint"/>
        <w:numPr>
          <w:ilvl w:val="0"/>
          <w:numId w:val="0"/>
        </w:numPr>
        <w:ind w:left="426"/>
        <w:jc w:val="both"/>
        <w:rPr>
          <w:lang w:val="fr-FR"/>
        </w:rPr>
      </w:pPr>
      <w:r w:rsidRPr="00FB3C8C">
        <w:rPr>
          <w:lang w:val="fr-FR"/>
        </w:rPr>
        <w:t>En Guinée Bissau, les vaccins sont administrés gratuitement au niveau des formations sanitaires. Il existe également des postes avancés de vaccination pour améliorer l’accès à ce service par la population. L`acquisition des vaccins, matériels de chaine de froid et autres consommables (matériels d`injections) est financée par l`UNICEF, GAVI et gouvernement (co-financement des nouveaux vaccins avec GAVI). Au paravent, l`OOAS apportait son appui de façon ponctuelle. Jusqu`ici, l’UNICEF/Guinée-Bissau à travers sa centrale d`achat de Copenhague, assure l’approvisionnement du pays en vaccin et tous les autres matériels du PEV.</w:t>
      </w:r>
    </w:p>
    <w:p w14:paraId="03E36581" w14:textId="77777777" w:rsidR="006F53F3" w:rsidRPr="003B1351" w:rsidRDefault="00803D48">
      <w:pPr>
        <w:pStyle w:val="BulletPoint"/>
        <w:numPr>
          <w:ilvl w:val="0"/>
          <w:numId w:val="0"/>
        </w:numPr>
        <w:ind w:left="426"/>
        <w:jc w:val="both"/>
        <w:rPr>
          <w:rFonts w:asciiTheme="majorHAnsi" w:hAnsiTheme="majorHAnsi" w:cstheme="majorHAnsi"/>
          <w:color w:val="E24A3F" w:themeColor="accent3"/>
          <w:lang w:val="fr-FR"/>
        </w:rPr>
      </w:pPr>
      <w:r w:rsidRPr="003B1351">
        <w:rPr>
          <w:rFonts w:asciiTheme="majorHAnsi" w:hAnsiTheme="majorHAnsi" w:cstheme="majorHAnsi"/>
          <w:color w:val="E24A3F" w:themeColor="accent3"/>
          <w:lang w:val="fr-FR"/>
        </w:rPr>
        <w:t xml:space="preserve">La pyramide du PEV dans le pays est structurée sur 3 niveaux : le niveau central, le niveau régional et les aires de santé. </w:t>
      </w:r>
    </w:p>
    <w:p w14:paraId="4C9D9139" w14:textId="77777777" w:rsidR="006F53F3" w:rsidRPr="003B1351" w:rsidRDefault="00803D48" w:rsidP="00FB3C8C">
      <w:pPr>
        <w:pStyle w:val="BulletPoint"/>
        <w:numPr>
          <w:ilvl w:val="0"/>
          <w:numId w:val="0"/>
        </w:numPr>
        <w:ind w:left="426"/>
        <w:jc w:val="both"/>
        <w:rPr>
          <w:rFonts w:asciiTheme="majorHAnsi" w:hAnsiTheme="majorHAnsi" w:cstheme="majorHAnsi"/>
          <w:color w:val="E24A3F" w:themeColor="accent3"/>
          <w:lang w:val="fr-FR"/>
        </w:rPr>
      </w:pPr>
      <w:r w:rsidRPr="003B1351">
        <w:rPr>
          <w:rFonts w:asciiTheme="majorHAnsi" w:hAnsiTheme="majorHAnsi" w:cstheme="majorHAnsi"/>
          <w:color w:val="E24A3F" w:themeColor="accent3"/>
          <w:lang w:val="fr-FR"/>
        </w:rPr>
        <w:t>Le dépôt national (PR) se situe au niveau central. L’équipe PEV est composée de : 1 directeur, 1 adjoint du directeur, 1 logisticien/responsable de dépôt, 1 assistant logisticien, 1gestionnaire de données, 1 chargé du suivi évaluation, 1 informaticien, 1 technicien et 2 magasiniers.</w:t>
      </w:r>
    </w:p>
    <w:p w14:paraId="50B370E4" w14:textId="1922F346" w:rsidR="006F53F3" w:rsidRPr="00FB3C8C" w:rsidRDefault="00803D48" w:rsidP="003467D2">
      <w:pPr>
        <w:pStyle w:val="BulletPoint"/>
        <w:numPr>
          <w:ilvl w:val="0"/>
          <w:numId w:val="0"/>
        </w:numPr>
        <w:ind w:left="426"/>
        <w:jc w:val="both"/>
        <w:rPr>
          <w:rFonts w:cstheme="minorHAnsi"/>
          <w:lang w:val="fr-FR"/>
        </w:rPr>
      </w:pPr>
      <w:r w:rsidRPr="00FB3C8C">
        <w:rPr>
          <w:rFonts w:cstheme="minorHAnsi"/>
          <w:lang w:val="fr-FR"/>
        </w:rPr>
        <w:t xml:space="preserve">Les vaccins sont reçus de fabricant au niveau </w:t>
      </w:r>
      <w:proofErr w:type="gramStart"/>
      <w:r w:rsidRPr="00FB3C8C">
        <w:rPr>
          <w:rFonts w:cstheme="minorHAnsi"/>
          <w:lang w:val="fr-FR"/>
        </w:rPr>
        <w:t>central  un</w:t>
      </w:r>
      <w:proofErr w:type="gramEnd"/>
      <w:r w:rsidRPr="00FB3C8C">
        <w:rPr>
          <w:rFonts w:cstheme="minorHAnsi"/>
          <w:lang w:val="fr-FR"/>
        </w:rPr>
        <w:t xml:space="preserve"> fois par semestre et stockés dans la chambre froide. En suite ces vaccins sont distribués vers les </w:t>
      </w:r>
      <w:proofErr w:type="spellStart"/>
      <w:r w:rsidRPr="00FB3C8C">
        <w:rPr>
          <w:rFonts w:cstheme="minorHAnsi"/>
          <w:lang w:val="fr-FR"/>
        </w:rPr>
        <w:t>dépot</w:t>
      </w:r>
      <w:proofErr w:type="spellEnd"/>
      <w:r w:rsidRPr="00FB3C8C">
        <w:rPr>
          <w:rFonts w:cstheme="minorHAnsi"/>
          <w:lang w:val="fr-FR"/>
        </w:rPr>
        <w:t xml:space="preserve"> </w:t>
      </w:r>
      <w:proofErr w:type="spellStart"/>
      <w:r w:rsidRPr="00FB3C8C">
        <w:rPr>
          <w:rFonts w:cstheme="minorHAnsi"/>
          <w:lang w:val="fr-FR"/>
        </w:rPr>
        <w:t>regionaux</w:t>
      </w:r>
      <w:proofErr w:type="spellEnd"/>
      <w:r w:rsidRPr="00FB3C8C">
        <w:rPr>
          <w:rFonts w:cstheme="minorHAnsi"/>
          <w:lang w:val="fr-FR"/>
        </w:rPr>
        <w:t xml:space="preserve"> un fois par trimestre (système PUSH) par </w:t>
      </w:r>
      <w:r w:rsidR="003467D2" w:rsidRPr="003B1351">
        <w:rPr>
          <w:rFonts w:cstheme="minorHAnsi"/>
          <w:lang w:val="fr-FR"/>
        </w:rPr>
        <w:t xml:space="preserve">des </w:t>
      </w:r>
      <w:r w:rsidR="003467D2" w:rsidRPr="00FB3C8C">
        <w:rPr>
          <w:rFonts w:cstheme="minorHAnsi"/>
          <w:lang w:val="fr-FR"/>
        </w:rPr>
        <w:t>voitures frigorifiques</w:t>
      </w:r>
      <w:r w:rsidRPr="003B1351">
        <w:rPr>
          <w:rFonts w:cstheme="minorHAnsi"/>
          <w:lang w:val="fr-FR"/>
        </w:rPr>
        <w:t xml:space="preserve">. </w:t>
      </w:r>
    </w:p>
    <w:p w14:paraId="6474338A" w14:textId="0427D4B4" w:rsidR="006F53F3" w:rsidRPr="00FB3C8C" w:rsidRDefault="00803D48" w:rsidP="00FB3C8C">
      <w:pPr>
        <w:pStyle w:val="BulletPoint"/>
        <w:numPr>
          <w:ilvl w:val="0"/>
          <w:numId w:val="0"/>
        </w:numPr>
        <w:ind w:left="426"/>
        <w:jc w:val="both"/>
        <w:rPr>
          <w:rFonts w:cstheme="minorHAnsi"/>
          <w:lang w:val="fr-FR"/>
        </w:rPr>
      </w:pPr>
      <w:r w:rsidRPr="00FB3C8C">
        <w:rPr>
          <w:rFonts w:cstheme="minorHAnsi"/>
          <w:lang w:val="fr-FR"/>
        </w:rPr>
        <w:t xml:space="preserve">Toutes les directions régionaux approvisionnent les centres de santé un fois par mois à travers le système PUSH, avec voitures frigorifique dans le 09 de 11 </w:t>
      </w:r>
      <w:proofErr w:type="gramStart"/>
      <w:r w:rsidRPr="00FB3C8C">
        <w:rPr>
          <w:rFonts w:cstheme="minorHAnsi"/>
          <w:lang w:val="fr-FR"/>
        </w:rPr>
        <w:t>régions  exception</w:t>
      </w:r>
      <w:proofErr w:type="gramEnd"/>
      <w:r w:rsidRPr="00FB3C8C">
        <w:rPr>
          <w:rFonts w:cstheme="minorHAnsi"/>
          <w:lang w:val="fr-FR"/>
        </w:rPr>
        <w:t xml:space="preserve"> de région sanitaire </w:t>
      </w:r>
      <w:r w:rsidRPr="00FB3C8C">
        <w:rPr>
          <w:rFonts w:cstheme="minorHAnsi"/>
          <w:lang w:val="fr-FR"/>
        </w:rPr>
        <w:lastRenderedPageBreak/>
        <w:t xml:space="preserve">de </w:t>
      </w:r>
      <w:proofErr w:type="spellStart"/>
      <w:r w:rsidRPr="00FB3C8C">
        <w:rPr>
          <w:rFonts w:cstheme="minorHAnsi"/>
          <w:lang w:val="fr-FR"/>
        </w:rPr>
        <w:t>Bijagós</w:t>
      </w:r>
      <w:proofErr w:type="spellEnd"/>
      <w:r w:rsidRPr="00FB3C8C">
        <w:rPr>
          <w:rFonts w:cstheme="minorHAnsi"/>
          <w:lang w:val="fr-FR"/>
        </w:rPr>
        <w:t xml:space="preserve"> qui utilise </w:t>
      </w:r>
      <w:r w:rsidR="002A1ED0" w:rsidRPr="003B1351">
        <w:rPr>
          <w:rFonts w:cstheme="minorHAnsi"/>
          <w:lang w:val="fr-FR"/>
        </w:rPr>
        <w:t>hors-bord</w:t>
      </w:r>
      <w:r w:rsidRPr="00FB3C8C">
        <w:rPr>
          <w:rFonts w:cstheme="minorHAnsi"/>
          <w:lang w:val="fr-FR"/>
        </w:rPr>
        <w:t>, et Bolama qui utilise Pick-Up et pirogue à cause de leur particularité.</w:t>
      </w:r>
    </w:p>
    <w:p w14:paraId="50A68309" w14:textId="77777777" w:rsidR="006F53F3" w:rsidRPr="00FB3C8C" w:rsidRDefault="00803D48" w:rsidP="00FB3C8C">
      <w:pPr>
        <w:pStyle w:val="BulletPoint"/>
        <w:numPr>
          <w:ilvl w:val="0"/>
          <w:numId w:val="0"/>
        </w:numPr>
        <w:ind w:left="426"/>
        <w:jc w:val="both"/>
        <w:rPr>
          <w:rFonts w:cstheme="minorHAnsi"/>
          <w:highlight w:val="yellow"/>
          <w:lang w:val="fr-FR"/>
        </w:rPr>
      </w:pPr>
      <w:r w:rsidRPr="00FB3C8C">
        <w:rPr>
          <w:rFonts w:cstheme="minorHAnsi"/>
          <w:lang w:val="fr-FR"/>
        </w:rPr>
        <w:t>Il y a de moment qui le système PULL est utilisé dans le pays en cas d’urgence,</w:t>
      </w:r>
    </w:p>
    <w:p w14:paraId="0F78BA37" w14:textId="77777777" w:rsidR="006F53F3" w:rsidRPr="00FB3C8C" w:rsidRDefault="00803D48">
      <w:pPr>
        <w:jc w:val="both"/>
        <w:rPr>
          <w:sz w:val="24"/>
          <w:szCs w:val="24"/>
          <w:lang w:val="fr-FR"/>
        </w:rPr>
      </w:pPr>
      <w:r w:rsidRPr="00FB3C8C">
        <w:rPr>
          <w:noProof/>
          <w:lang w:val="fr-FR"/>
        </w:rPr>
        <mc:AlternateContent>
          <mc:Choice Requires="wps">
            <w:drawing>
              <wp:anchor distT="0" distB="0" distL="114300" distR="114300" simplePos="0" relativeHeight="251661312" behindDoc="0" locked="0" layoutInCell="1" allowOverlap="1" wp14:anchorId="5CAC0BEC" wp14:editId="4F524C01">
                <wp:simplePos x="0" y="0"/>
                <wp:positionH relativeFrom="column">
                  <wp:posOffset>1365250</wp:posOffset>
                </wp:positionH>
                <wp:positionV relativeFrom="paragraph">
                  <wp:posOffset>426085</wp:posOffset>
                </wp:positionV>
                <wp:extent cx="790575" cy="0"/>
                <wp:effectExtent l="0" t="57150" r="9525" b="57150"/>
                <wp:wrapNone/>
                <wp:docPr id="1193772268" name="Straight Arrow Connector 5"/>
                <wp:cNvGraphicFramePr/>
                <a:graphic xmlns:a="http://schemas.openxmlformats.org/drawingml/2006/main">
                  <a:graphicData uri="http://schemas.microsoft.com/office/word/2010/wordprocessingShape">
                    <wps:wsp>
                      <wps:cNvCnPr/>
                      <wps:spPr>
                        <a:xfrm>
                          <a:off x="0" y="0"/>
                          <a:ext cx="7905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4BD1F6" id="_x0000_t32" coordsize="21600,21600" o:spt="32" o:oned="t" path="m,l21600,21600e" filled="f">
                <v:path arrowok="t" fillok="f" o:connecttype="none"/>
                <o:lock v:ext="edit" shapetype="t"/>
              </v:shapetype>
              <v:shape id="Straight Arrow Connector 5" o:spid="_x0000_s1026" type="#_x0000_t32" style="position:absolute;margin-left:107.5pt;margin-top:33.55pt;width:62.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" strokecolor="#7bb300 [3044]" strokeweight="3pt">
                <v:stroke endarrow="block"/>
              </v:shape>
            </w:pict>
          </mc:Fallback>
        </mc:AlternateContent>
      </w:r>
      <w:r w:rsidRPr="00FB3C8C">
        <w:rPr>
          <w:noProof/>
          <w:lang w:val="fr-FR"/>
        </w:rPr>
        <mc:AlternateContent>
          <mc:Choice Requires="wps">
            <w:drawing>
              <wp:anchor distT="0" distB="0" distL="114300" distR="114300" simplePos="0" relativeHeight="251664384" behindDoc="0" locked="0" layoutInCell="1" allowOverlap="1" wp14:anchorId="233A9217" wp14:editId="19033A06">
                <wp:simplePos x="0" y="0"/>
                <wp:positionH relativeFrom="column">
                  <wp:posOffset>3743325</wp:posOffset>
                </wp:positionH>
                <wp:positionV relativeFrom="paragraph">
                  <wp:posOffset>421005</wp:posOffset>
                </wp:positionV>
                <wp:extent cx="730250" cy="1905"/>
                <wp:effectExtent l="0" t="55245" r="6350" b="57150"/>
                <wp:wrapNone/>
                <wp:docPr id="9" name="Straight Arrow Connector 9"/>
                <wp:cNvGraphicFramePr/>
                <a:graphic xmlns:a="http://schemas.openxmlformats.org/drawingml/2006/main">
                  <a:graphicData uri="http://schemas.microsoft.com/office/word/2010/wordprocessingShape">
                    <wps:wsp>
                      <wps:cNvCnPr/>
                      <wps:spPr>
                        <a:xfrm>
                          <a:off x="0" y="0"/>
                          <a:ext cx="730250" cy="190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BC944C" id="Straight Arrow Connector 9" o:spid="_x0000_s1026" type="#_x0000_t32" style="position:absolute;margin-left:294.75pt;margin-top:33.15pt;width:57.5pt;height:.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" strokecolor="#7bb300 [3044]" strokeweight="3pt">
                <v:stroke endarrow="block"/>
              </v:shape>
            </w:pict>
          </mc:Fallback>
        </mc:AlternateContent>
      </w:r>
      <w:r w:rsidRPr="00FB3C8C">
        <w:rPr>
          <w:noProof/>
          <w:sz w:val="24"/>
          <w:szCs w:val="24"/>
          <w:lang w:val="fr-FR"/>
        </w:rPr>
        <mc:AlternateContent>
          <mc:Choice Requires="wps">
            <w:drawing>
              <wp:anchor distT="0" distB="0" distL="114300" distR="114300" simplePos="0" relativeHeight="251663360" behindDoc="0" locked="0" layoutInCell="1" allowOverlap="1" wp14:anchorId="2BD5BE77" wp14:editId="41F89D3E">
                <wp:simplePos x="0" y="0"/>
                <wp:positionH relativeFrom="column">
                  <wp:posOffset>4476750</wp:posOffset>
                </wp:positionH>
                <wp:positionV relativeFrom="paragraph">
                  <wp:posOffset>56515</wp:posOffset>
                </wp:positionV>
                <wp:extent cx="1323975" cy="689610"/>
                <wp:effectExtent l="0" t="0" r="9525" b="8890"/>
                <wp:wrapNone/>
                <wp:docPr id="8" name="Text Box 8"/>
                <wp:cNvGraphicFramePr/>
                <a:graphic xmlns:a="http://schemas.openxmlformats.org/drawingml/2006/main">
                  <a:graphicData uri="http://schemas.microsoft.com/office/word/2010/wordprocessingShape">
                    <wps:wsp>
                      <wps:cNvSpPr txBox="1"/>
                      <wps:spPr>
                        <a:xfrm>
                          <a:off x="0" y="0"/>
                          <a:ext cx="1323975" cy="6896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385E1E" w14:textId="77777777" w:rsidR="006F53F3" w:rsidRPr="00FB3C8C" w:rsidRDefault="00803D48">
                            <w:pPr>
                              <w:jc w:val="center"/>
                              <w:rPr>
                                <w:b/>
                                <w:bCs/>
                                <w:sz w:val="24"/>
                                <w:lang w:val="fr-FR"/>
                              </w:rPr>
                            </w:pPr>
                            <w:r w:rsidRPr="00FB3C8C">
                              <w:rPr>
                                <w:b/>
                                <w:bCs/>
                                <w:sz w:val="24"/>
                                <w:lang w:val="fr-FR"/>
                              </w:rPr>
                              <w:t>Centre de santé</w:t>
                            </w:r>
                          </w:p>
                          <w:p w14:paraId="05317B84" w14:textId="77777777" w:rsidR="006F53F3" w:rsidRPr="00FB3C8C" w:rsidRDefault="00803D48">
                            <w:pPr>
                              <w:jc w:val="center"/>
                              <w:rPr>
                                <w:b/>
                                <w:bCs/>
                                <w:lang w:val="fr-FR"/>
                              </w:rPr>
                            </w:pPr>
                            <w:r w:rsidRPr="00FB3C8C">
                              <w:rPr>
                                <w:b/>
                                <w:bCs/>
                                <w:lang w:val="fr-FR"/>
                              </w:rPr>
                              <w:t>1 fois par 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BD5BE77" id="_x0000_t202" coordsize="21600,21600" o:spt="202" path="m,l,21600r21600,l21600,xe">
                <v:stroke joinstyle="miter"/>
                <v:path gradientshapeok="t" o:connecttype="rect"/>
              </v:shapetype>
              <v:shape id="Text Box 8" o:spid="_x0000_s1027" type="#_x0000_t202" style="position:absolute;left:0;text-align:left;margin-left:352.5pt;margin-top:4.45pt;width:104.25pt;height:54.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" fillcolor="#fa7650 [3207]" stroked="f">
                <v:fill opacity="32896f"/>
                <v:textbox>
                  <w:txbxContent>
                    <w:p w14:paraId="22385E1E" w14:textId="77777777" w:rsidR="006F53F3" w:rsidRPr="00FB3C8C" w:rsidRDefault="00000000">
                      <w:pPr>
                        <w:jc w:val="center"/>
                        <w:rPr>
                          <w:b/>
                          <w:bCs/>
                          <w:sz w:val="24"/>
                          <w:lang w:val="fr-FR"/>
                        </w:rPr>
                      </w:pPr>
                      <w:r w:rsidRPr="00FB3C8C">
                        <w:rPr>
                          <w:b/>
                          <w:bCs/>
                          <w:sz w:val="24"/>
                          <w:lang w:val="fr-FR"/>
                        </w:rPr>
                        <w:t>Centre de santé</w:t>
                      </w:r>
                    </w:p>
                    <w:p w14:paraId="05317B84" w14:textId="77777777" w:rsidR="006F53F3" w:rsidRPr="00FB3C8C" w:rsidRDefault="00000000">
                      <w:pPr>
                        <w:jc w:val="center"/>
                        <w:rPr>
                          <w:b/>
                          <w:bCs/>
                          <w:lang w:val="fr-FR"/>
                        </w:rPr>
                      </w:pPr>
                      <w:r w:rsidRPr="00FB3C8C">
                        <w:rPr>
                          <w:b/>
                          <w:bCs/>
                          <w:lang w:val="fr-FR"/>
                        </w:rPr>
                        <w:t>1 fois par mois</w:t>
                      </w:r>
                    </w:p>
                  </w:txbxContent>
                </v:textbox>
              </v:shape>
            </w:pict>
          </mc:Fallback>
        </mc:AlternateContent>
      </w:r>
      <w:r w:rsidRPr="00FB3C8C">
        <w:rPr>
          <w:noProof/>
          <w:sz w:val="24"/>
          <w:szCs w:val="24"/>
          <w:lang w:val="fr-FR"/>
        </w:rPr>
        <mc:AlternateContent>
          <mc:Choice Requires="wps">
            <w:drawing>
              <wp:anchor distT="0" distB="0" distL="114300" distR="114300" simplePos="0" relativeHeight="251662336" behindDoc="0" locked="0" layoutInCell="1" allowOverlap="1" wp14:anchorId="79B52E55" wp14:editId="36BF78C7">
                <wp:simplePos x="0" y="0"/>
                <wp:positionH relativeFrom="column">
                  <wp:posOffset>2152650</wp:posOffset>
                </wp:positionH>
                <wp:positionV relativeFrom="paragraph">
                  <wp:posOffset>43815</wp:posOffset>
                </wp:positionV>
                <wp:extent cx="1577340" cy="703580"/>
                <wp:effectExtent l="38735" t="18415" r="47625" b="65405"/>
                <wp:wrapNone/>
                <wp:docPr id="7" name="Text Box 7"/>
                <wp:cNvGraphicFramePr/>
                <a:graphic xmlns:a="http://schemas.openxmlformats.org/drawingml/2006/main">
                  <a:graphicData uri="http://schemas.microsoft.com/office/word/2010/wordprocessingShape">
                    <wps:wsp>
                      <wps:cNvSpPr txBox="1"/>
                      <wps:spPr>
                        <a:xfrm>
                          <a:off x="0" y="0"/>
                          <a:ext cx="1577340" cy="70358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4D37E25" w14:textId="77777777" w:rsidR="006F53F3" w:rsidRDefault="00803D48">
                            <w:pPr>
                              <w:jc w:val="center"/>
                              <w:rPr>
                                <w:b/>
                                <w:bCs/>
                                <w:sz w:val="24"/>
                                <w:szCs w:val="24"/>
                                <w:lang w:val="pt-PT"/>
                              </w:rPr>
                            </w:pPr>
                            <w:r>
                              <w:rPr>
                                <w:b/>
                                <w:bCs/>
                                <w:sz w:val="24"/>
                                <w:szCs w:val="24"/>
                                <w:lang w:val="pt-PT"/>
                              </w:rPr>
                              <w:t>Région</w:t>
                            </w:r>
                            <w:r>
                              <w:rPr>
                                <w:b/>
                                <w:bCs/>
                                <w:sz w:val="24"/>
                                <w:szCs w:val="24"/>
                              </w:rPr>
                              <w:t xml:space="preserve"> </w:t>
                            </w:r>
                            <w:r>
                              <w:rPr>
                                <w:b/>
                                <w:bCs/>
                                <w:sz w:val="24"/>
                                <w:szCs w:val="24"/>
                                <w:lang w:val="pt-PT"/>
                              </w:rPr>
                              <w:t>Sanitaire</w:t>
                            </w:r>
                          </w:p>
                          <w:p w14:paraId="2726BA11" w14:textId="77777777" w:rsidR="006F53F3" w:rsidRDefault="00803D48">
                            <w:pPr>
                              <w:jc w:val="center"/>
                              <w:rPr>
                                <w:b/>
                                <w:bCs/>
                                <w:color w:val="FFFF00"/>
                                <w:lang w:val="pt-PT"/>
                              </w:rPr>
                            </w:pPr>
                            <w:r>
                              <w:rPr>
                                <w:b/>
                                <w:bCs/>
                                <w:color w:val="FFFF00"/>
                                <w:lang w:val="pt-PT"/>
                              </w:rPr>
                              <w:t>1 fois par trimestre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B52E55" id="Text Box 7" o:spid="_x0000_s1028" type="#_x0000_t202" style="position:absolute;left:0;text-align:left;margin-left:169.5pt;margin-top:3.45pt;width:124.2pt;height:5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" fillcolor="#fbd291 [1624]" strokecolor="#f79f14 [3048]">
                <v:fill color2="#fef1de [504]" rotate="t" angle="180" colors="0 #ffd17e;22938f #ffdda5;1 #fff0d9" focus="100%" type="gradient"/>
                <v:shadow on="t" color="black" opacity="24903f" origin=",.5" offset="0,.55556mm"/>
                <v:textbox>
                  <w:txbxContent>
                    <w:p w14:paraId="64D37E25" w14:textId="77777777" w:rsidR="006F53F3" w:rsidRDefault="00000000">
                      <w:pPr>
                        <w:jc w:val="center"/>
                        <w:rPr>
                          <w:b/>
                          <w:bCs/>
                          <w:sz w:val="24"/>
                          <w:szCs w:val="24"/>
                          <w:lang w:val="pt-PT"/>
                        </w:rPr>
                      </w:pPr>
                      <w:r>
                        <w:rPr>
                          <w:b/>
                          <w:bCs/>
                          <w:sz w:val="24"/>
                          <w:szCs w:val="24"/>
                          <w:lang w:val="pt-PT"/>
                        </w:rPr>
                        <w:t>Région</w:t>
                      </w:r>
                      <w:r>
                        <w:rPr>
                          <w:b/>
                          <w:bCs/>
                          <w:sz w:val="24"/>
                          <w:szCs w:val="24"/>
                        </w:rPr>
                        <w:t xml:space="preserve"> </w:t>
                      </w:r>
                      <w:r>
                        <w:rPr>
                          <w:b/>
                          <w:bCs/>
                          <w:sz w:val="24"/>
                          <w:szCs w:val="24"/>
                          <w:lang w:val="pt-PT"/>
                        </w:rPr>
                        <w:t>Sanitaire</w:t>
                      </w:r>
                    </w:p>
                    <w:p w14:paraId="2726BA11" w14:textId="77777777" w:rsidR="006F53F3" w:rsidRDefault="00000000">
                      <w:pPr>
                        <w:jc w:val="center"/>
                        <w:rPr>
                          <w:b/>
                          <w:bCs/>
                          <w:color w:val="FFFF00"/>
                          <w:lang w:val="pt-PT"/>
                        </w:rPr>
                      </w:pPr>
                      <w:r>
                        <w:rPr>
                          <w:b/>
                          <w:bCs/>
                          <w:color w:val="FFFF00"/>
                          <w:lang w:val="pt-PT"/>
                        </w:rPr>
                        <w:t>1 fois par trimestre</w:t>
                      </w:r>
                    </w:p>
                  </w:txbxContent>
                </v:textbox>
              </v:shape>
            </w:pict>
          </mc:Fallback>
        </mc:AlternateContent>
      </w:r>
      <w:r w:rsidRPr="00FB3C8C">
        <w:rPr>
          <w:noProof/>
          <w:sz w:val="24"/>
          <w:szCs w:val="24"/>
          <w:lang w:val="fr-FR"/>
        </w:rPr>
        <mc:AlternateContent>
          <mc:Choice Requires="wps">
            <w:drawing>
              <wp:anchor distT="0" distB="0" distL="114300" distR="114300" simplePos="0" relativeHeight="251660288" behindDoc="0" locked="0" layoutInCell="1" allowOverlap="1" wp14:anchorId="6A89348B" wp14:editId="2CB1B8ED">
                <wp:simplePos x="0" y="0"/>
                <wp:positionH relativeFrom="column">
                  <wp:posOffset>38100</wp:posOffset>
                </wp:positionH>
                <wp:positionV relativeFrom="paragraph">
                  <wp:posOffset>34290</wp:posOffset>
                </wp:positionV>
                <wp:extent cx="1323975" cy="718820"/>
                <wp:effectExtent l="38735" t="18415" r="46990" b="62865"/>
                <wp:wrapNone/>
                <wp:docPr id="3" name="Text Box 3"/>
                <wp:cNvGraphicFramePr/>
                <a:graphic xmlns:a="http://schemas.openxmlformats.org/drawingml/2006/main">
                  <a:graphicData uri="http://schemas.microsoft.com/office/word/2010/wordprocessingShape">
                    <wps:wsp>
                      <wps:cNvSpPr txBox="1"/>
                      <wps:spPr>
                        <a:xfrm>
                          <a:off x="0" y="0"/>
                          <a:ext cx="1323975" cy="718627"/>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62E5B5" w14:textId="77777777" w:rsidR="006F53F3" w:rsidRDefault="00803D48">
                            <w:pPr>
                              <w:jc w:val="center"/>
                              <w:rPr>
                                <w:b/>
                                <w:bCs/>
                                <w:sz w:val="24"/>
                                <w:lang w:val="zh-CN"/>
                              </w:rPr>
                            </w:pPr>
                            <w:r>
                              <w:rPr>
                                <w:b/>
                                <w:bCs/>
                                <w:sz w:val="24"/>
                                <w:lang w:val="zh-CN"/>
                              </w:rPr>
                              <w:t>Niveau central</w:t>
                            </w:r>
                          </w:p>
                          <w:p w14:paraId="49A626A1" w14:textId="77777777" w:rsidR="006F53F3" w:rsidRDefault="00803D48">
                            <w:pPr>
                              <w:jc w:val="center"/>
                              <w:rPr>
                                <w:b/>
                                <w:bCs/>
                                <w:color w:val="FFFF00"/>
                                <w:lang w:val="pt-PT"/>
                              </w:rPr>
                            </w:pPr>
                            <w:r>
                              <w:rPr>
                                <w:b/>
                                <w:bCs/>
                                <w:color w:val="FF0000"/>
                                <w:lang w:val="pt-PT"/>
                              </w:rPr>
                              <w:t>1 fois par semestre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89348B" id="Text Box 3" o:spid="_x0000_s1029" type="#_x0000_t202" style="position:absolute;left:0;text-align:left;margin-left:3pt;margin-top:2.7pt;width:104.25pt;height:5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" fillcolor="#fee7a0 [1625]" strokecolor="#fecc30 [3049]">
                <v:fill color2="#fff8e2 [505]" rotate="t" angle="180" colors="0 #fffe81;22938f #fffda7;1 #fffeda" focus="100%" type="gradient"/>
                <v:shadow on="t" color="black" opacity="24903f" origin=",.5" offset="0,.55556mm"/>
                <v:textbox>
                  <w:txbxContent>
                    <w:p w14:paraId="5062E5B5" w14:textId="77777777" w:rsidR="006F53F3" w:rsidRDefault="00000000">
                      <w:pPr>
                        <w:jc w:val="center"/>
                        <w:rPr>
                          <w:b/>
                          <w:bCs/>
                          <w:sz w:val="24"/>
                          <w:lang w:val="zh-CN"/>
                        </w:rPr>
                      </w:pPr>
                      <w:r>
                        <w:rPr>
                          <w:b/>
                          <w:bCs/>
                          <w:sz w:val="24"/>
                          <w:lang w:val="zh-CN"/>
                        </w:rPr>
                        <w:t>Niveau central</w:t>
                      </w:r>
                    </w:p>
                    <w:p w14:paraId="49A626A1" w14:textId="77777777" w:rsidR="006F53F3" w:rsidRDefault="00000000">
                      <w:pPr>
                        <w:jc w:val="center"/>
                        <w:rPr>
                          <w:b/>
                          <w:bCs/>
                          <w:color w:val="FFFF00"/>
                          <w:lang w:val="pt-PT"/>
                        </w:rPr>
                      </w:pPr>
                      <w:r>
                        <w:rPr>
                          <w:b/>
                          <w:bCs/>
                          <w:color w:val="FF0000"/>
                          <w:lang w:val="pt-PT"/>
                        </w:rPr>
                        <w:t>1 fois par semestre</w:t>
                      </w:r>
                    </w:p>
                  </w:txbxContent>
                </v:textbox>
              </v:shape>
            </w:pict>
          </mc:Fallback>
        </mc:AlternateContent>
      </w:r>
    </w:p>
    <w:p w14:paraId="617BB439" w14:textId="77777777" w:rsidR="006F53F3" w:rsidRPr="00FB3C8C" w:rsidRDefault="006F53F3">
      <w:pPr>
        <w:pStyle w:val="ListParagraph"/>
        <w:numPr>
          <w:ilvl w:val="0"/>
          <w:numId w:val="6"/>
        </w:numPr>
        <w:spacing w:line="240" w:lineRule="auto"/>
        <w:contextualSpacing w:val="0"/>
        <w:jc w:val="both"/>
        <w:rPr>
          <w:lang w:val="fr-FR" w:eastAsia="pt-PT"/>
        </w:rPr>
      </w:pPr>
    </w:p>
    <w:p w14:paraId="5A8BF056" w14:textId="77777777" w:rsidR="006F53F3" w:rsidRPr="00FB3C8C" w:rsidRDefault="006F53F3">
      <w:pPr>
        <w:pStyle w:val="ListParagraph"/>
        <w:numPr>
          <w:ilvl w:val="0"/>
          <w:numId w:val="6"/>
        </w:numPr>
        <w:spacing w:line="240" w:lineRule="auto"/>
        <w:contextualSpacing w:val="0"/>
        <w:jc w:val="both"/>
        <w:rPr>
          <w:lang w:val="fr-FR" w:eastAsia="pt-PT"/>
        </w:rPr>
      </w:pPr>
    </w:p>
    <w:p w14:paraId="28F9FC48" w14:textId="77777777" w:rsidR="006F53F3" w:rsidRPr="00FB3C8C" w:rsidRDefault="006F53F3">
      <w:pPr>
        <w:pStyle w:val="ListParagraph"/>
        <w:ind w:left="630"/>
        <w:jc w:val="both"/>
        <w:rPr>
          <w:lang w:val="fr-FR"/>
        </w:rPr>
      </w:pPr>
    </w:p>
    <w:p w14:paraId="65311B05" w14:textId="77777777" w:rsidR="005C317C" w:rsidRPr="003B1351" w:rsidRDefault="005C317C">
      <w:pPr>
        <w:pStyle w:val="BulletPoint"/>
        <w:numPr>
          <w:ilvl w:val="0"/>
          <w:numId w:val="0"/>
        </w:numPr>
        <w:ind w:left="426"/>
        <w:jc w:val="both"/>
        <w:rPr>
          <w:lang w:val="fr-FR"/>
        </w:rPr>
      </w:pPr>
    </w:p>
    <w:p w14:paraId="79AA946F" w14:textId="1337F7FB" w:rsidR="006F53F3" w:rsidRPr="003B1351" w:rsidRDefault="00A25BA0">
      <w:pPr>
        <w:pStyle w:val="BulletPoint"/>
        <w:numPr>
          <w:ilvl w:val="0"/>
          <w:numId w:val="0"/>
        </w:numPr>
        <w:ind w:left="426"/>
        <w:jc w:val="both"/>
        <w:rPr>
          <w:lang w:val="fr-FR"/>
        </w:rPr>
      </w:pPr>
      <w:r w:rsidRPr="003B1351">
        <w:rPr>
          <w:lang w:val="fr-FR"/>
        </w:rPr>
        <w:t>Tous les types de vaccins sont stockés et surveillés à une température de +2 °C à 8 °C au niveau régional et au niveau des établissements de santé, tandis que certains vaccins tels que le VPO, le BCG, la fièvre jaune et la rougeole peuvent être conservés entre -25 °C et -15 °C (bien que le VPO soit le seul vaccin de routine actuellement stocké à une température négative).</w:t>
      </w:r>
    </w:p>
    <w:p w14:paraId="63808E09" w14:textId="4DA3BEE3" w:rsidR="0059443F" w:rsidRPr="00FB3C8C" w:rsidRDefault="0059443F">
      <w:pPr>
        <w:pStyle w:val="BulletPoint"/>
        <w:numPr>
          <w:ilvl w:val="0"/>
          <w:numId w:val="0"/>
        </w:numPr>
        <w:ind w:left="426"/>
        <w:jc w:val="both"/>
        <w:rPr>
          <w:lang w:val="fr-FR"/>
        </w:rPr>
      </w:pPr>
      <w:r w:rsidRPr="003B1351">
        <w:rPr>
          <w:lang w:val="fr-FR"/>
        </w:rPr>
        <w:t xml:space="preserve">Alors que le pays envisage actuellement l’intégration des vaccins avec d’autres produits médicaux, tels que l’ocytocine, selon des directives strictes, les équipements de la chaîne du froid ne sont actuellement utilisés que pour le stockage des vaccins. Cependant, il est prévu que le pays adopte les nouvelles directives sur le </w:t>
      </w:r>
      <w:proofErr w:type="spellStart"/>
      <w:r w:rsidRPr="003B1351">
        <w:rPr>
          <w:lang w:val="fr-FR"/>
        </w:rPr>
        <w:t>co</w:t>
      </w:r>
      <w:proofErr w:type="spellEnd"/>
      <w:r w:rsidRPr="003B1351">
        <w:rPr>
          <w:lang w:val="fr-FR"/>
        </w:rPr>
        <w:t>-stockage des vaccins et d’autres produits médicaux, le renforcement des capacités des agents de santé et la disponibilité des POS.</w:t>
      </w:r>
    </w:p>
    <w:p w14:paraId="438F0BD7" w14:textId="77777777" w:rsidR="006F53F3" w:rsidRPr="003B1351" w:rsidRDefault="00803D48">
      <w:pPr>
        <w:pStyle w:val="BulletPoint"/>
        <w:numPr>
          <w:ilvl w:val="0"/>
          <w:numId w:val="7"/>
        </w:numPr>
        <w:ind w:left="450"/>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Expliquer comment le plan de réhabilitation et de développement de l'ECF complète ou optimise le système actuel pour contribuer à atteindre les communautés zéro dose et manquées afin de parvenir aux objectifs de couverture et d'équité de manière efficace et de traiter les questions et les recommandations mises en lumière dans le dernier rapport de la GEV, et/ou l'analyse de la couverture et de l'équité.</w:t>
      </w:r>
    </w:p>
    <w:p w14:paraId="0F32808C" w14:textId="77777777" w:rsidR="006F53F3" w:rsidRPr="003B1351" w:rsidRDefault="00803D48">
      <w:pPr>
        <w:pStyle w:val="ListParagraph"/>
        <w:ind w:left="450"/>
        <w:rPr>
          <w:rFonts w:asciiTheme="majorHAnsi" w:hAnsiTheme="majorHAnsi" w:cstheme="majorHAnsi"/>
          <w:sz w:val="20"/>
          <w:szCs w:val="20"/>
          <w:lang w:val="fr-FR"/>
        </w:rPr>
      </w:pPr>
      <w:r w:rsidRPr="003B1351">
        <w:rPr>
          <w:rFonts w:asciiTheme="majorHAnsi" w:hAnsiTheme="majorHAnsi" w:cstheme="majorHAnsi"/>
          <w:sz w:val="20"/>
          <w:szCs w:val="20"/>
          <w:lang w:val="fr-FR"/>
        </w:rPr>
        <w:t>En Guinée Bissau, l’accessibilité géographique à une structure de prestations de soins reste faible : 66 % de la population vie à plus de 5 km d'une formation sanitaire. Il existe des aires de santé où la population réside à plus de 30 km de l'établissement de santé.</w:t>
      </w:r>
    </w:p>
    <w:p w14:paraId="61C61524" w14:textId="77777777" w:rsidR="006F53F3" w:rsidRPr="003B1351" w:rsidRDefault="00803D48">
      <w:pPr>
        <w:pStyle w:val="ListParagraph"/>
        <w:ind w:left="450"/>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Il existence des régions étendues et difficiles d'accès comme Bafata, </w:t>
      </w:r>
      <w:proofErr w:type="spellStart"/>
      <w:r w:rsidRPr="003B1351">
        <w:rPr>
          <w:rFonts w:asciiTheme="majorHAnsi" w:hAnsiTheme="majorHAnsi" w:cstheme="majorHAnsi"/>
          <w:sz w:val="20"/>
          <w:szCs w:val="20"/>
          <w:lang w:val="fr-FR"/>
        </w:rPr>
        <w:t>Gabu</w:t>
      </w:r>
      <w:proofErr w:type="spellEnd"/>
      <w:r w:rsidRPr="003B1351">
        <w:rPr>
          <w:rFonts w:asciiTheme="majorHAnsi" w:hAnsiTheme="majorHAnsi" w:cstheme="majorHAnsi"/>
          <w:sz w:val="20"/>
          <w:szCs w:val="20"/>
          <w:lang w:val="fr-FR"/>
        </w:rPr>
        <w:t xml:space="preserve">, </w:t>
      </w:r>
      <w:proofErr w:type="spellStart"/>
      <w:r w:rsidRPr="003B1351">
        <w:rPr>
          <w:rFonts w:asciiTheme="majorHAnsi" w:hAnsiTheme="majorHAnsi" w:cstheme="majorHAnsi"/>
          <w:sz w:val="20"/>
          <w:szCs w:val="20"/>
          <w:lang w:val="fr-FR"/>
        </w:rPr>
        <w:t>Quinra</w:t>
      </w:r>
      <w:proofErr w:type="spellEnd"/>
      <w:r w:rsidRPr="003B1351">
        <w:rPr>
          <w:rFonts w:asciiTheme="majorHAnsi" w:hAnsiTheme="majorHAnsi" w:cstheme="majorHAnsi"/>
          <w:sz w:val="20"/>
          <w:szCs w:val="20"/>
          <w:lang w:val="fr-FR"/>
        </w:rPr>
        <w:t xml:space="preserve"> et des régions insulaires comme Bolama et </w:t>
      </w:r>
      <w:proofErr w:type="spellStart"/>
      <w:r w:rsidRPr="003B1351">
        <w:rPr>
          <w:rFonts w:asciiTheme="majorHAnsi" w:hAnsiTheme="majorHAnsi" w:cstheme="majorHAnsi"/>
          <w:sz w:val="20"/>
          <w:szCs w:val="20"/>
          <w:lang w:val="fr-FR"/>
        </w:rPr>
        <w:t>Bijagos</w:t>
      </w:r>
      <w:proofErr w:type="spellEnd"/>
      <w:r w:rsidRPr="003B1351">
        <w:rPr>
          <w:rFonts w:asciiTheme="majorHAnsi" w:hAnsiTheme="majorHAnsi" w:cstheme="majorHAnsi"/>
          <w:sz w:val="20"/>
          <w:szCs w:val="20"/>
          <w:lang w:val="fr-FR"/>
        </w:rPr>
        <w:t xml:space="preserve"> avec des aires de santés difficiles d’accès ;  </w:t>
      </w:r>
    </w:p>
    <w:p w14:paraId="0725DE59" w14:textId="77777777" w:rsidR="006F53F3" w:rsidRPr="003B1351" w:rsidRDefault="00803D48">
      <w:pPr>
        <w:pStyle w:val="BulletPoint"/>
        <w:numPr>
          <w:ilvl w:val="0"/>
          <w:numId w:val="0"/>
        </w:numPr>
        <w:ind w:left="450"/>
        <w:jc w:val="both"/>
        <w:rPr>
          <w:rFonts w:asciiTheme="majorHAnsi" w:hAnsiTheme="majorHAnsi" w:cstheme="majorHAnsi"/>
          <w:lang w:val="fr-FR"/>
        </w:rPr>
      </w:pPr>
      <w:r w:rsidRPr="003B1351">
        <w:rPr>
          <w:rFonts w:asciiTheme="majorHAnsi" w:hAnsiTheme="majorHAnsi" w:cstheme="majorHAnsi"/>
          <w:lang w:val="fr-FR"/>
        </w:rPr>
        <w:t>Dans ce contexte, le PEV développe beaucoup de stratégies avancées de vaccination. L’acquisition de ECF, surtout de congélateurs pour la congélation d’accumulateurs pour le transport des vaccins vers les zones reculées et difficiles d’accès permettra d’atteindre les communautés zéro dose et manquées afin de parvenir aux objectifs de couverture et d'équité de manière efficace</w:t>
      </w:r>
    </w:p>
    <w:p w14:paraId="52CFAEC2"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Expliquer les alternatives de conception du système qui ont été envisagées (ou qui seront envisagées) (par exemple, la séparation de la chaîne d'approvisionnement, l'amélioration de l'efficacité du transport, l'intégration du stockage des vaccins et des produits de soins de santé primaires, l'extension des efforts de sensibilisation), ainsi que les raisons pour lesquelles elles n'ont pas été retenues.</w:t>
      </w:r>
    </w:p>
    <w:p w14:paraId="04702BB0"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Non applicable</w:t>
      </w:r>
    </w:p>
    <w:p w14:paraId="5E489EEE" w14:textId="77777777" w:rsidR="006F53F3" w:rsidRPr="003B1351" w:rsidRDefault="00803D48">
      <w:pPr>
        <w:pStyle w:val="Heading2"/>
        <w:spacing w:before="240"/>
        <w:rPr>
          <w:rFonts w:asciiTheme="majorHAnsi" w:hAnsiTheme="majorHAnsi" w:cstheme="majorHAnsi"/>
          <w:lang w:val="fr-FR"/>
        </w:rPr>
      </w:pPr>
      <w:bookmarkStart w:id="14" w:name="_Toc136616426"/>
      <w:r w:rsidRPr="00FB3C8C">
        <w:rPr>
          <w:rFonts w:asciiTheme="majorHAnsi" w:hAnsiTheme="majorHAnsi" w:cstheme="majorHAnsi"/>
          <w:lang w:val="fr-FR"/>
        </w:rPr>
        <w:t>Plan de réhabilitation, de développement et d'expansion de l'ECF :</w:t>
      </w:r>
      <w:bookmarkEnd w:id="14"/>
      <w:r w:rsidRPr="00FB3C8C">
        <w:rPr>
          <w:rFonts w:asciiTheme="majorHAnsi" w:hAnsiTheme="majorHAnsi" w:cstheme="majorHAnsi"/>
          <w:lang w:val="fr-FR"/>
        </w:rPr>
        <w:t xml:space="preserve"> </w:t>
      </w:r>
    </w:p>
    <w:p w14:paraId="2305FFCE"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lang w:val="fr-FR"/>
        </w:rPr>
        <w:t>Fournir un résumé du nombre de sites à équiper et d'unités à acheter pour le développement, le remplacement et/ou l'extension du plan de déploiement opérationnel, conformément au tableau ci-dessous :</w:t>
      </w:r>
    </w:p>
    <w:tbl>
      <w:tblPr>
        <w:tblStyle w:val="TableGrid"/>
        <w:tblW w:w="9016" w:type="dxa"/>
        <w:tblLook w:val="04A0" w:firstRow="1" w:lastRow="0" w:firstColumn="1" w:lastColumn="0" w:noHBand="0" w:noVBand="1"/>
      </w:tblPr>
      <w:tblGrid>
        <w:gridCol w:w="1382"/>
        <w:gridCol w:w="662"/>
        <w:gridCol w:w="1382"/>
        <w:gridCol w:w="697"/>
        <w:gridCol w:w="1876"/>
        <w:gridCol w:w="971"/>
        <w:gridCol w:w="1382"/>
        <w:gridCol w:w="664"/>
      </w:tblGrid>
      <w:tr w:rsidR="006F53F3" w:rsidRPr="00FB3C8C" w14:paraId="2FDF0577" w14:textId="77777777">
        <w:trPr>
          <w:trHeight w:val="270"/>
        </w:trPr>
        <w:tc>
          <w:tcPr>
            <w:tcW w:w="4660" w:type="dxa"/>
            <w:gridSpan w:val="4"/>
            <w:shd w:val="clear" w:color="auto" w:fill="D9D9D9" w:themeFill="background1" w:themeFillShade="D9"/>
            <w:vAlign w:val="center"/>
          </w:tcPr>
          <w:p w14:paraId="38335887" w14:textId="77777777" w:rsidR="006F53F3" w:rsidRPr="00FB3C8C" w:rsidRDefault="00803D48">
            <w:pPr>
              <w:pStyle w:val="CEPAReportText"/>
              <w:spacing w:before="0" w:after="0" w:line="240" w:lineRule="auto"/>
              <w:jc w:val="center"/>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lastRenderedPageBreak/>
              <w:t>Remplacement (</w:t>
            </w:r>
            <w:proofErr w:type="spellStart"/>
            <w:r w:rsidRPr="00FB3C8C">
              <w:rPr>
                <w:rFonts w:asciiTheme="majorHAnsi" w:hAnsiTheme="majorHAnsi" w:cstheme="majorHAnsi"/>
                <w:b/>
                <w:bCs/>
                <w:i/>
                <w:iCs/>
                <w:sz w:val="18"/>
                <w:szCs w:val="18"/>
                <w:lang w:val="fr-FR"/>
              </w:rPr>
              <w:t>refrigerateurs</w:t>
            </w:r>
            <w:proofErr w:type="spellEnd"/>
            <w:r w:rsidRPr="00FB3C8C">
              <w:rPr>
                <w:rFonts w:asciiTheme="majorHAnsi" w:hAnsiTheme="majorHAnsi" w:cstheme="majorHAnsi"/>
                <w:b/>
                <w:bCs/>
                <w:i/>
                <w:iCs/>
                <w:sz w:val="18"/>
                <w:szCs w:val="18"/>
                <w:lang w:val="fr-FR"/>
              </w:rPr>
              <w:t>)</w:t>
            </w:r>
          </w:p>
        </w:tc>
        <w:tc>
          <w:tcPr>
            <w:tcW w:w="2167" w:type="dxa"/>
            <w:gridSpan w:val="2"/>
            <w:shd w:val="clear" w:color="auto" w:fill="D9D9D9" w:themeFill="background1" w:themeFillShade="D9"/>
            <w:vAlign w:val="center"/>
          </w:tcPr>
          <w:p w14:paraId="24D812F4" w14:textId="21E7F56E" w:rsidR="006F53F3" w:rsidRPr="00FB3C8C" w:rsidRDefault="00803D48">
            <w:pPr>
              <w:pStyle w:val="CEPAReportText"/>
              <w:spacing w:before="0" w:after="0" w:line="240" w:lineRule="auto"/>
              <w:jc w:val="center"/>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Développement(</w:t>
            </w:r>
            <w:proofErr w:type="spellStart"/>
            <w:r w:rsidRPr="00FB3C8C">
              <w:rPr>
                <w:rFonts w:asciiTheme="majorHAnsi" w:hAnsiTheme="majorHAnsi" w:cstheme="majorHAnsi"/>
                <w:b/>
                <w:bCs/>
                <w:i/>
                <w:iCs/>
                <w:sz w:val="18"/>
                <w:szCs w:val="18"/>
                <w:lang w:val="fr-FR"/>
              </w:rPr>
              <w:t>refrigerateurs</w:t>
            </w:r>
            <w:proofErr w:type="spellEnd"/>
            <w:r w:rsidRPr="00FB3C8C">
              <w:rPr>
                <w:rFonts w:asciiTheme="majorHAnsi" w:hAnsiTheme="majorHAnsi" w:cstheme="majorHAnsi"/>
                <w:b/>
                <w:bCs/>
                <w:i/>
                <w:iCs/>
                <w:sz w:val="18"/>
                <w:szCs w:val="18"/>
                <w:lang w:val="fr-FR"/>
              </w:rPr>
              <w:t>)</w:t>
            </w:r>
          </w:p>
        </w:tc>
        <w:tc>
          <w:tcPr>
            <w:tcW w:w="2189" w:type="dxa"/>
            <w:gridSpan w:val="2"/>
            <w:shd w:val="clear" w:color="auto" w:fill="D9D9D9" w:themeFill="background1" w:themeFillShade="D9"/>
            <w:vAlign w:val="center"/>
          </w:tcPr>
          <w:p w14:paraId="105BE14D" w14:textId="77777777" w:rsidR="006F53F3" w:rsidRPr="00FB3C8C" w:rsidRDefault="00803D48">
            <w:pPr>
              <w:pStyle w:val="CEPAReportText"/>
              <w:spacing w:before="0" w:after="0" w:line="240" w:lineRule="auto"/>
              <w:jc w:val="center"/>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Extension (</w:t>
            </w:r>
            <w:proofErr w:type="spellStart"/>
            <w:r w:rsidRPr="00FB3C8C">
              <w:rPr>
                <w:rFonts w:asciiTheme="majorHAnsi" w:hAnsiTheme="majorHAnsi" w:cstheme="majorHAnsi"/>
                <w:b/>
                <w:bCs/>
                <w:i/>
                <w:iCs/>
                <w:sz w:val="18"/>
                <w:szCs w:val="18"/>
                <w:lang w:val="fr-FR"/>
              </w:rPr>
              <w:t>refrigerateurs</w:t>
            </w:r>
            <w:proofErr w:type="spellEnd"/>
            <w:r w:rsidRPr="00FB3C8C">
              <w:rPr>
                <w:rFonts w:asciiTheme="majorHAnsi" w:hAnsiTheme="majorHAnsi" w:cstheme="majorHAnsi"/>
                <w:b/>
                <w:bCs/>
                <w:i/>
                <w:iCs/>
                <w:sz w:val="18"/>
                <w:szCs w:val="18"/>
                <w:lang w:val="fr-FR"/>
              </w:rPr>
              <w:t>)</w:t>
            </w:r>
          </w:p>
        </w:tc>
      </w:tr>
      <w:tr w:rsidR="006F53F3" w:rsidRPr="002F2EC7" w14:paraId="6E9B9096" w14:textId="77777777">
        <w:trPr>
          <w:trHeight w:val="1375"/>
        </w:trPr>
        <w:tc>
          <w:tcPr>
            <w:tcW w:w="2172" w:type="dxa"/>
            <w:gridSpan w:val="2"/>
          </w:tcPr>
          <w:p w14:paraId="19E16C71" w14:textId="77777777" w:rsidR="006F53F3" w:rsidRPr="003B1351"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 xml:space="preserve">Sites existants avec équipement fonctionnel (ou non) et/ou obsolète </w:t>
            </w:r>
            <w:r w:rsidRPr="00114123">
              <w:rPr>
                <w:rFonts w:asciiTheme="majorHAnsi" w:hAnsiTheme="majorHAnsi" w:cstheme="majorHAnsi"/>
                <w:b/>
                <w:bCs/>
                <w:i/>
                <w:iCs/>
                <w:sz w:val="18"/>
                <w:szCs w:val="18"/>
                <w:lang w:val="fr-FR"/>
              </w:rPr>
              <w:t>non soumis aux décisions PQS</w:t>
            </w:r>
            <w:r w:rsidRPr="00114123">
              <w:rPr>
                <w:rFonts w:asciiTheme="majorHAnsi" w:hAnsiTheme="majorHAnsi" w:cstheme="majorHAnsi"/>
                <w:i/>
                <w:iCs/>
                <w:sz w:val="18"/>
                <w:szCs w:val="18"/>
                <w:lang w:val="fr-FR"/>
              </w:rPr>
              <w:t xml:space="preserve"> de remplacement par des réfrigérateurs électriques « Ice-</w:t>
            </w:r>
            <w:proofErr w:type="spellStart"/>
            <w:r w:rsidRPr="00114123">
              <w:rPr>
                <w:rFonts w:asciiTheme="majorHAnsi" w:hAnsiTheme="majorHAnsi" w:cstheme="majorHAnsi"/>
                <w:i/>
                <w:iCs/>
                <w:sz w:val="18"/>
                <w:szCs w:val="18"/>
                <w:lang w:val="fr-FR"/>
              </w:rPr>
              <w:t>Lined</w:t>
            </w:r>
            <w:proofErr w:type="spellEnd"/>
            <w:r w:rsidRPr="00114123">
              <w:rPr>
                <w:rFonts w:asciiTheme="majorHAnsi" w:hAnsiTheme="majorHAnsi" w:cstheme="majorHAnsi"/>
                <w:i/>
                <w:iCs/>
                <w:sz w:val="18"/>
                <w:szCs w:val="18"/>
                <w:lang w:val="fr-FR"/>
              </w:rPr>
              <w:t xml:space="preserve"> </w:t>
            </w:r>
            <w:proofErr w:type="spellStart"/>
            <w:r w:rsidRPr="00114123">
              <w:rPr>
                <w:rFonts w:asciiTheme="majorHAnsi" w:hAnsiTheme="majorHAnsi" w:cstheme="majorHAnsi"/>
                <w:i/>
                <w:iCs/>
                <w:sz w:val="18"/>
                <w:szCs w:val="18"/>
                <w:lang w:val="fr-FR"/>
              </w:rPr>
              <w:t>Refrigerator</w:t>
            </w:r>
            <w:proofErr w:type="spellEnd"/>
            <w:r w:rsidRPr="00114123">
              <w:rPr>
                <w:rFonts w:asciiTheme="majorHAnsi" w:hAnsiTheme="majorHAnsi" w:cstheme="majorHAnsi"/>
                <w:i/>
                <w:iCs/>
                <w:sz w:val="18"/>
                <w:szCs w:val="18"/>
                <w:lang w:val="fr-FR"/>
              </w:rPr>
              <w:t> », des réfrigérateurs solaires sans batterie « </w:t>
            </w:r>
            <w:proofErr w:type="spellStart"/>
            <w:r w:rsidRPr="00114123">
              <w:rPr>
                <w:rFonts w:asciiTheme="majorHAnsi" w:hAnsiTheme="majorHAnsi" w:cstheme="majorHAnsi"/>
                <w:i/>
                <w:iCs/>
                <w:sz w:val="18"/>
                <w:szCs w:val="18"/>
                <w:lang w:val="fr-FR"/>
              </w:rPr>
              <w:t>solar</w:t>
            </w:r>
            <w:proofErr w:type="spellEnd"/>
            <w:r w:rsidRPr="00114123">
              <w:rPr>
                <w:rFonts w:asciiTheme="majorHAnsi" w:hAnsiTheme="majorHAnsi" w:cstheme="majorHAnsi"/>
                <w:i/>
                <w:iCs/>
                <w:sz w:val="18"/>
                <w:szCs w:val="18"/>
                <w:lang w:val="fr-FR"/>
              </w:rPr>
              <w:t xml:space="preserve"> direct drive » ou des dispositifs passifs à long terme éligibles à la plateforme (notamment l’équipement des sites avec des appareils plus volumineux)</w:t>
            </w:r>
          </w:p>
        </w:tc>
        <w:tc>
          <w:tcPr>
            <w:tcW w:w="2488" w:type="dxa"/>
            <w:gridSpan w:val="2"/>
          </w:tcPr>
          <w:p w14:paraId="7809E617" w14:textId="77777777" w:rsidR="006F53F3" w:rsidRPr="003B1351"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 xml:space="preserve">Sites existants avec équipement fonctionnel (ou non) et/ou obsolète </w:t>
            </w:r>
            <w:r w:rsidRPr="00114123">
              <w:rPr>
                <w:rFonts w:asciiTheme="majorHAnsi" w:hAnsiTheme="majorHAnsi" w:cstheme="majorHAnsi"/>
                <w:b/>
                <w:bCs/>
                <w:i/>
                <w:iCs/>
                <w:sz w:val="18"/>
                <w:szCs w:val="18"/>
                <w:lang w:val="fr-FR"/>
              </w:rPr>
              <w:t>soumis aux décisions PQS</w:t>
            </w:r>
            <w:r w:rsidRPr="00114123">
              <w:rPr>
                <w:rFonts w:asciiTheme="majorHAnsi" w:hAnsiTheme="majorHAnsi" w:cstheme="majorHAnsi"/>
                <w:i/>
                <w:iCs/>
                <w:sz w:val="18"/>
                <w:szCs w:val="18"/>
                <w:lang w:val="fr-FR"/>
              </w:rPr>
              <w:t xml:space="preserve"> de remplacement par des réfrigérateurs électriques « Ice-</w:t>
            </w:r>
            <w:proofErr w:type="spellStart"/>
            <w:r w:rsidRPr="00114123">
              <w:rPr>
                <w:rFonts w:asciiTheme="majorHAnsi" w:hAnsiTheme="majorHAnsi" w:cstheme="majorHAnsi"/>
                <w:i/>
                <w:iCs/>
                <w:sz w:val="18"/>
                <w:szCs w:val="18"/>
                <w:lang w:val="fr-FR"/>
              </w:rPr>
              <w:t>Lined</w:t>
            </w:r>
            <w:proofErr w:type="spellEnd"/>
            <w:r w:rsidRPr="00114123">
              <w:rPr>
                <w:rFonts w:asciiTheme="majorHAnsi" w:hAnsiTheme="majorHAnsi" w:cstheme="majorHAnsi"/>
                <w:i/>
                <w:iCs/>
                <w:sz w:val="18"/>
                <w:szCs w:val="18"/>
                <w:lang w:val="fr-FR"/>
              </w:rPr>
              <w:t xml:space="preserve"> </w:t>
            </w:r>
            <w:proofErr w:type="spellStart"/>
            <w:r w:rsidRPr="00114123">
              <w:rPr>
                <w:rFonts w:asciiTheme="majorHAnsi" w:hAnsiTheme="majorHAnsi" w:cstheme="majorHAnsi"/>
                <w:i/>
                <w:iCs/>
                <w:sz w:val="18"/>
                <w:szCs w:val="18"/>
                <w:lang w:val="fr-FR"/>
              </w:rPr>
              <w:t>Refrigerator</w:t>
            </w:r>
            <w:proofErr w:type="spellEnd"/>
            <w:r w:rsidRPr="00114123">
              <w:rPr>
                <w:rFonts w:asciiTheme="majorHAnsi" w:hAnsiTheme="majorHAnsi" w:cstheme="majorHAnsi"/>
                <w:i/>
                <w:iCs/>
                <w:sz w:val="18"/>
                <w:szCs w:val="18"/>
                <w:lang w:val="fr-FR"/>
              </w:rPr>
              <w:t> », des réfrigérateurs solaires sans batterie « </w:t>
            </w:r>
            <w:proofErr w:type="spellStart"/>
            <w:r w:rsidRPr="00114123">
              <w:rPr>
                <w:rFonts w:asciiTheme="majorHAnsi" w:hAnsiTheme="majorHAnsi" w:cstheme="majorHAnsi"/>
                <w:i/>
                <w:iCs/>
                <w:sz w:val="18"/>
                <w:szCs w:val="18"/>
                <w:lang w:val="fr-FR"/>
              </w:rPr>
              <w:t>solar</w:t>
            </w:r>
            <w:proofErr w:type="spellEnd"/>
            <w:r w:rsidRPr="00114123">
              <w:rPr>
                <w:rFonts w:asciiTheme="majorHAnsi" w:hAnsiTheme="majorHAnsi" w:cstheme="majorHAnsi"/>
                <w:i/>
                <w:iCs/>
                <w:sz w:val="18"/>
                <w:szCs w:val="18"/>
                <w:lang w:val="fr-FR"/>
              </w:rPr>
              <w:t xml:space="preserve"> direct drive » ou des dispositifs passifs à long terme éligibles à la plateforme (notamment l’équipement des sites avec des appareils plus volumineux)</w:t>
            </w:r>
          </w:p>
        </w:tc>
        <w:tc>
          <w:tcPr>
            <w:tcW w:w="2167" w:type="dxa"/>
            <w:gridSpan w:val="2"/>
          </w:tcPr>
          <w:p w14:paraId="2ECD05A7" w14:textId="77777777" w:rsidR="006F53F3" w:rsidRPr="003B1351" w:rsidRDefault="00803D48" w:rsidP="00FB3C8C">
            <w:pPr>
              <w:pStyle w:val="CEPAReportText"/>
              <w:spacing w:before="0" w:after="0" w:line="240" w:lineRule="auto"/>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Sites existants équipés d’équipements SUPPLÉMENTAIRES pour l’introduction de nouveaux vaccins et/ou pour desservir une population croissante</w:t>
            </w:r>
          </w:p>
        </w:tc>
        <w:tc>
          <w:tcPr>
            <w:tcW w:w="2189" w:type="dxa"/>
            <w:gridSpan w:val="2"/>
          </w:tcPr>
          <w:p w14:paraId="0A5EB6E8" w14:textId="77777777" w:rsidR="006F53F3" w:rsidRPr="003B1351"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Équiper les sites précédemment non dotés (fournissant des services de vaccination ou non, y compris les sites existants sans dispositifs actifs) et ajouter de nouveaux sites pour atteindre les populations zéro dose et les communautés manquées</w:t>
            </w:r>
          </w:p>
        </w:tc>
      </w:tr>
      <w:tr w:rsidR="006F53F3" w:rsidRPr="002F2EC7" w14:paraId="32BC8008" w14:textId="77777777">
        <w:trPr>
          <w:trHeight w:val="1375"/>
        </w:trPr>
        <w:tc>
          <w:tcPr>
            <w:tcW w:w="2172" w:type="dxa"/>
            <w:gridSpan w:val="2"/>
          </w:tcPr>
          <w:p w14:paraId="0F442170" w14:textId="77777777" w:rsidR="006F53F3" w:rsidRPr="00114123" w:rsidRDefault="006F53F3">
            <w:pPr>
              <w:pStyle w:val="CEPAReportText"/>
              <w:spacing w:before="0" w:after="0" w:line="240" w:lineRule="auto"/>
              <w:jc w:val="center"/>
              <w:rPr>
                <w:rFonts w:asciiTheme="majorHAnsi" w:hAnsiTheme="majorHAnsi" w:cstheme="majorHAnsi"/>
                <w:i/>
                <w:iCs/>
                <w:sz w:val="18"/>
                <w:szCs w:val="18"/>
                <w:lang w:val="fr-FR"/>
              </w:rPr>
            </w:pPr>
          </w:p>
          <w:p w14:paraId="7956A54C" w14:textId="77777777" w:rsidR="006F53F3" w:rsidRPr="00114123" w:rsidRDefault="006F53F3">
            <w:pPr>
              <w:pStyle w:val="CEPAReportText"/>
              <w:spacing w:before="0" w:after="0" w:line="240" w:lineRule="auto"/>
              <w:jc w:val="center"/>
              <w:rPr>
                <w:rFonts w:asciiTheme="majorHAnsi" w:hAnsiTheme="majorHAnsi" w:cstheme="majorHAnsi"/>
                <w:i/>
                <w:iCs/>
                <w:sz w:val="18"/>
                <w:szCs w:val="18"/>
                <w:lang w:val="fr-FR"/>
              </w:rPr>
            </w:pPr>
          </w:p>
          <w:p w14:paraId="6C1B1601" w14:textId="77777777" w:rsidR="006F53F3" w:rsidRPr="00114123" w:rsidRDefault="006F53F3">
            <w:pPr>
              <w:pStyle w:val="CEPAReportText"/>
              <w:spacing w:before="0" w:after="0" w:line="240" w:lineRule="auto"/>
              <w:jc w:val="center"/>
              <w:rPr>
                <w:rFonts w:asciiTheme="majorHAnsi" w:hAnsiTheme="majorHAnsi" w:cstheme="majorHAnsi"/>
                <w:i/>
                <w:iCs/>
                <w:sz w:val="18"/>
                <w:szCs w:val="18"/>
                <w:lang w:val="fr-FR"/>
              </w:rPr>
            </w:pPr>
          </w:p>
        </w:tc>
        <w:tc>
          <w:tcPr>
            <w:tcW w:w="2488" w:type="dxa"/>
            <w:gridSpan w:val="2"/>
          </w:tcPr>
          <w:p w14:paraId="6C54FABA" w14:textId="77777777" w:rsidR="006F53F3" w:rsidRPr="00114123" w:rsidRDefault="006F53F3">
            <w:pPr>
              <w:pStyle w:val="CEPAReportText"/>
              <w:spacing w:before="0" w:after="0" w:line="240" w:lineRule="auto"/>
              <w:jc w:val="center"/>
              <w:rPr>
                <w:rFonts w:asciiTheme="majorHAnsi" w:hAnsiTheme="majorHAnsi" w:cstheme="majorHAnsi"/>
                <w:i/>
                <w:iCs/>
                <w:sz w:val="18"/>
                <w:szCs w:val="18"/>
                <w:lang w:val="fr-FR"/>
              </w:rPr>
            </w:pPr>
          </w:p>
        </w:tc>
        <w:tc>
          <w:tcPr>
            <w:tcW w:w="2167" w:type="dxa"/>
            <w:gridSpan w:val="2"/>
          </w:tcPr>
          <w:p w14:paraId="64339646" w14:textId="77777777" w:rsidR="006F53F3" w:rsidRPr="00114123" w:rsidRDefault="006F53F3">
            <w:pPr>
              <w:pStyle w:val="CEPAReportText"/>
              <w:spacing w:before="0" w:after="0" w:line="240" w:lineRule="auto"/>
              <w:rPr>
                <w:rFonts w:asciiTheme="majorHAnsi" w:hAnsiTheme="majorHAnsi" w:cstheme="majorHAnsi"/>
                <w:i/>
                <w:iCs/>
                <w:sz w:val="18"/>
                <w:szCs w:val="18"/>
                <w:lang w:val="fr-FR"/>
              </w:rPr>
            </w:pPr>
          </w:p>
        </w:tc>
        <w:tc>
          <w:tcPr>
            <w:tcW w:w="2189" w:type="dxa"/>
            <w:gridSpan w:val="2"/>
          </w:tcPr>
          <w:p w14:paraId="22A34A79" w14:textId="77777777" w:rsidR="006F53F3" w:rsidRPr="00114123" w:rsidRDefault="006F53F3">
            <w:pPr>
              <w:pStyle w:val="CEPAReportText"/>
              <w:spacing w:before="0" w:after="0" w:line="240" w:lineRule="auto"/>
              <w:jc w:val="center"/>
              <w:rPr>
                <w:rFonts w:asciiTheme="majorHAnsi" w:hAnsiTheme="majorHAnsi" w:cstheme="majorHAnsi"/>
                <w:i/>
                <w:iCs/>
                <w:sz w:val="18"/>
                <w:szCs w:val="18"/>
                <w:lang w:val="fr-FR"/>
              </w:rPr>
            </w:pPr>
          </w:p>
        </w:tc>
      </w:tr>
      <w:tr w:rsidR="006F53F3" w:rsidRPr="00114123" w14:paraId="2B41D501" w14:textId="77777777">
        <w:trPr>
          <w:trHeight w:val="451"/>
        </w:trPr>
        <w:tc>
          <w:tcPr>
            <w:tcW w:w="1382" w:type="dxa"/>
          </w:tcPr>
          <w:p w14:paraId="6106AE12"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d'équipements</w:t>
            </w:r>
          </w:p>
        </w:tc>
        <w:tc>
          <w:tcPr>
            <w:tcW w:w="790" w:type="dxa"/>
          </w:tcPr>
          <w:p w14:paraId="5850D1D0"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de sites</w:t>
            </w:r>
          </w:p>
        </w:tc>
        <w:tc>
          <w:tcPr>
            <w:tcW w:w="1382" w:type="dxa"/>
          </w:tcPr>
          <w:p w14:paraId="2F8DFA45"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d'équipements</w:t>
            </w:r>
          </w:p>
        </w:tc>
        <w:tc>
          <w:tcPr>
            <w:tcW w:w="1106" w:type="dxa"/>
          </w:tcPr>
          <w:p w14:paraId="74C6FD82"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de sites</w:t>
            </w:r>
          </w:p>
        </w:tc>
        <w:tc>
          <w:tcPr>
            <w:tcW w:w="1382" w:type="dxa"/>
          </w:tcPr>
          <w:p w14:paraId="10F85945"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d'équipements</w:t>
            </w:r>
          </w:p>
        </w:tc>
        <w:tc>
          <w:tcPr>
            <w:tcW w:w="785" w:type="dxa"/>
          </w:tcPr>
          <w:p w14:paraId="2285550E"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de sites</w:t>
            </w:r>
          </w:p>
        </w:tc>
        <w:tc>
          <w:tcPr>
            <w:tcW w:w="1382" w:type="dxa"/>
          </w:tcPr>
          <w:p w14:paraId="701CBB45"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d'équipements</w:t>
            </w:r>
          </w:p>
        </w:tc>
        <w:tc>
          <w:tcPr>
            <w:tcW w:w="807" w:type="dxa"/>
          </w:tcPr>
          <w:p w14:paraId="19494752" w14:textId="77777777" w:rsidR="006F53F3" w:rsidRPr="00114123" w:rsidRDefault="00803D48">
            <w:pPr>
              <w:pStyle w:val="CEPAReportText"/>
              <w:spacing w:before="0" w:after="0" w:line="240" w:lineRule="auto"/>
              <w:jc w:val="center"/>
              <w:rPr>
                <w:rFonts w:asciiTheme="majorHAnsi" w:hAnsiTheme="majorHAnsi" w:cstheme="majorHAnsi"/>
                <w:i/>
                <w:iCs/>
                <w:sz w:val="18"/>
                <w:szCs w:val="18"/>
                <w:lang w:val="fr-FR"/>
              </w:rPr>
            </w:pPr>
            <w:r w:rsidRPr="00114123">
              <w:rPr>
                <w:rFonts w:asciiTheme="majorHAnsi" w:hAnsiTheme="majorHAnsi" w:cstheme="majorHAnsi"/>
                <w:i/>
                <w:iCs/>
                <w:sz w:val="18"/>
                <w:szCs w:val="18"/>
                <w:lang w:val="fr-FR"/>
              </w:rPr>
              <w:t>Nbre de sites</w:t>
            </w:r>
          </w:p>
        </w:tc>
      </w:tr>
      <w:tr w:rsidR="006F53F3" w:rsidRPr="00114123" w14:paraId="1E0746B3" w14:textId="77777777">
        <w:trPr>
          <w:trHeight w:val="251"/>
        </w:trPr>
        <w:tc>
          <w:tcPr>
            <w:tcW w:w="1382" w:type="dxa"/>
          </w:tcPr>
          <w:p w14:paraId="17955464" w14:textId="77777777"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00</w:t>
            </w:r>
          </w:p>
        </w:tc>
        <w:tc>
          <w:tcPr>
            <w:tcW w:w="790" w:type="dxa"/>
          </w:tcPr>
          <w:p w14:paraId="56D34FAD" w14:textId="77777777"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00</w:t>
            </w:r>
          </w:p>
        </w:tc>
        <w:tc>
          <w:tcPr>
            <w:tcW w:w="1382" w:type="dxa"/>
          </w:tcPr>
          <w:p w14:paraId="03A48767" w14:textId="39D734A4"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00</w:t>
            </w:r>
          </w:p>
        </w:tc>
        <w:tc>
          <w:tcPr>
            <w:tcW w:w="1106" w:type="dxa"/>
          </w:tcPr>
          <w:p w14:paraId="59EB2EF1" w14:textId="100B3C4A"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00</w:t>
            </w:r>
          </w:p>
        </w:tc>
        <w:tc>
          <w:tcPr>
            <w:tcW w:w="1382" w:type="dxa"/>
          </w:tcPr>
          <w:p w14:paraId="2E74BA0E" w14:textId="2617D3B8"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1</w:t>
            </w:r>
            <w:r w:rsidR="00114123">
              <w:rPr>
                <w:rFonts w:asciiTheme="majorHAnsi" w:hAnsiTheme="majorHAnsi" w:cstheme="majorHAnsi"/>
                <w:b/>
                <w:bCs/>
                <w:i/>
                <w:iCs/>
                <w:color w:val="005CB9" w:themeColor="text2"/>
                <w:sz w:val="18"/>
                <w:szCs w:val="18"/>
                <w:lang w:val="fr-FR"/>
              </w:rPr>
              <w:t>5</w:t>
            </w:r>
          </w:p>
        </w:tc>
        <w:tc>
          <w:tcPr>
            <w:tcW w:w="785" w:type="dxa"/>
          </w:tcPr>
          <w:p w14:paraId="4F127125" w14:textId="650695FF"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w:t>
            </w:r>
            <w:r w:rsidR="00114123">
              <w:rPr>
                <w:rFonts w:asciiTheme="majorHAnsi" w:hAnsiTheme="majorHAnsi" w:cstheme="majorHAnsi"/>
                <w:b/>
                <w:bCs/>
                <w:i/>
                <w:iCs/>
                <w:color w:val="005CB9" w:themeColor="text2"/>
                <w:sz w:val="18"/>
                <w:szCs w:val="18"/>
                <w:lang w:val="fr-FR"/>
              </w:rPr>
              <w:t>8</w:t>
            </w:r>
          </w:p>
        </w:tc>
        <w:tc>
          <w:tcPr>
            <w:tcW w:w="1382" w:type="dxa"/>
          </w:tcPr>
          <w:p w14:paraId="118B6BEA" w14:textId="48B53586"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00</w:t>
            </w:r>
          </w:p>
        </w:tc>
        <w:tc>
          <w:tcPr>
            <w:tcW w:w="807" w:type="dxa"/>
          </w:tcPr>
          <w:p w14:paraId="2CB7B0D3" w14:textId="6AD32002" w:rsidR="006F53F3" w:rsidRPr="00114123"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114123">
              <w:rPr>
                <w:rFonts w:asciiTheme="majorHAnsi" w:hAnsiTheme="majorHAnsi" w:cstheme="majorHAnsi"/>
                <w:b/>
                <w:bCs/>
                <w:i/>
                <w:iCs/>
                <w:color w:val="005CB9" w:themeColor="text2"/>
                <w:sz w:val="18"/>
                <w:szCs w:val="18"/>
                <w:lang w:val="fr-FR"/>
              </w:rPr>
              <w:t>00</w:t>
            </w:r>
          </w:p>
        </w:tc>
      </w:tr>
      <w:tr w:rsidR="006F53F3" w:rsidRPr="00FB3C8C" w14:paraId="7B7ACFA8" w14:textId="77777777">
        <w:trPr>
          <w:trHeight w:val="251"/>
        </w:trPr>
        <w:tc>
          <w:tcPr>
            <w:tcW w:w="1382" w:type="dxa"/>
          </w:tcPr>
          <w:p w14:paraId="183015C6"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790" w:type="dxa"/>
          </w:tcPr>
          <w:p w14:paraId="07C0111E"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382" w:type="dxa"/>
          </w:tcPr>
          <w:p w14:paraId="6E5D6A9C"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106" w:type="dxa"/>
          </w:tcPr>
          <w:p w14:paraId="10CFE427"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382" w:type="dxa"/>
          </w:tcPr>
          <w:p w14:paraId="12705ADA"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785" w:type="dxa"/>
          </w:tcPr>
          <w:p w14:paraId="7B5A16E3"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382" w:type="dxa"/>
          </w:tcPr>
          <w:p w14:paraId="4A2CFD6C"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807" w:type="dxa"/>
          </w:tcPr>
          <w:p w14:paraId="3B02F4EC"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r>
    </w:tbl>
    <w:p w14:paraId="317D5CA3" w14:textId="77777777" w:rsidR="006F53F3" w:rsidRPr="00FB3C8C" w:rsidRDefault="006F53F3">
      <w:pPr>
        <w:pStyle w:val="BulletPoint"/>
        <w:numPr>
          <w:ilvl w:val="0"/>
          <w:numId w:val="0"/>
        </w:numPr>
        <w:ind w:left="426"/>
        <w:rPr>
          <w:rFonts w:asciiTheme="majorHAnsi" w:hAnsiTheme="majorHAnsi" w:cstheme="majorHAnsi"/>
          <w:i/>
          <w:iCs/>
          <w:lang w:val="fr-FR"/>
        </w:rPr>
      </w:pPr>
    </w:p>
    <w:tbl>
      <w:tblPr>
        <w:tblStyle w:val="TableGrid"/>
        <w:tblW w:w="9016" w:type="dxa"/>
        <w:tblLook w:val="04A0" w:firstRow="1" w:lastRow="0" w:firstColumn="1" w:lastColumn="0" w:noHBand="0" w:noVBand="1"/>
      </w:tblPr>
      <w:tblGrid>
        <w:gridCol w:w="1382"/>
        <w:gridCol w:w="790"/>
        <w:gridCol w:w="1382"/>
        <w:gridCol w:w="1106"/>
        <w:gridCol w:w="1382"/>
        <w:gridCol w:w="785"/>
        <w:gridCol w:w="1382"/>
        <w:gridCol w:w="807"/>
      </w:tblGrid>
      <w:tr w:rsidR="006F53F3" w:rsidRPr="00FB3C8C" w14:paraId="13623F2C" w14:textId="77777777">
        <w:trPr>
          <w:trHeight w:val="270"/>
        </w:trPr>
        <w:tc>
          <w:tcPr>
            <w:tcW w:w="4660" w:type="dxa"/>
            <w:gridSpan w:val="4"/>
            <w:shd w:val="clear" w:color="auto" w:fill="D9D9D9" w:themeFill="background1" w:themeFillShade="D9"/>
            <w:vAlign w:val="center"/>
          </w:tcPr>
          <w:p w14:paraId="539596BF" w14:textId="17273CBC" w:rsidR="006F53F3" w:rsidRPr="00FB3C8C" w:rsidRDefault="00803D48">
            <w:pPr>
              <w:pStyle w:val="CEPAReportText"/>
              <w:spacing w:before="0" w:after="0" w:line="240" w:lineRule="auto"/>
              <w:jc w:val="center"/>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Remplacement</w:t>
            </w:r>
            <w:r w:rsidR="007F0205">
              <w:rPr>
                <w:rFonts w:asciiTheme="majorHAnsi" w:hAnsiTheme="majorHAnsi" w:cstheme="majorHAnsi"/>
                <w:b/>
                <w:bCs/>
                <w:i/>
                <w:iCs/>
                <w:sz w:val="18"/>
                <w:szCs w:val="18"/>
                <w:lang w:val="fr-FR"/>
              </w:rPr>
              <w:t xml:space="preserve"> (</w:t>
            </w:r>
            <w:r w:rsidR="00DD030D" w:rsidRPr="00DD030D">
              <w:rPr>
                <w:rFonts w:asciiTheme="majorHAnsi" w:hAnsiTheme="majorHAnsi" w:cstheme="majorHAnsi"/>
                <w:b/>
                <w:bCs/>
                <w:i/>
                <w:iCs/>
                <w:sz w:val="18"/>
                <w:szCs w:val="18"/>
                <w:lang w:val="fr-FR"/>
              </w:rPr>
              <w:t>Congélateurs</w:t>
            </w:r>
            <w:r w:rsidR="00DD030D">
              <w:rPr>
                <w:rFonts w:asciiTheme="majorHAnsi" w:hAnsiTheme="majorHAnsi" w:cstheme="majorHAnsi"/>
                <w:b/>
                <w:bCs/>
                <w:i/>
                <w:iCs/>
                <w:sz w:val="18"/>
                <w:szCs w:val="18"/>
                <w:lang w:val="fr-FR"/>
              </w:rPr>
              <w:t>)</w:t>
            </w:r>
          </w:p>
        </w:tc>
        <w:tc>
          <w:tcPr>
            <w:tcW w:w="2167" w:type="dxa"/>
            <w:gridSpan w:val="2"/>
            <w:shd w:val="clear" w:color="auto" w:fill="D9D9D9" w:themeFill="background1" w:themeFillShade="D9"/>
            <w:vAlign w:val="center"/>
          </w:tcPr>
          <w:p w14:paraId="1681E0C5" w14:textId="2C934EA5" w:rsidR="006F53F3" w:rsidRPr="00FB3C8C" w:rsidRDefault="00803D48">
            <w:pPr>
              <w:pStyle w:val="CEPAReportText"/>
              <w:spacing w:before="0" w:after="0" w:line="240" w:lineRule="auto"/>
              <w:jc w:val="center"/>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Développement</w:t>
            </w:r>
            <w:r w:rsidR="00DD030D">
              <w:rPr>
                <w:rFonts w:asciiTheme="majorHAnsi" w:hAnsiTheme="majorHAnsi" w:cstheme="majorHAnsi"/>
                <w:b/>
                <w:bCs/>
                <w:i/>
                <w:iCs/>
                <w:sz w:val="18"/>
                <w:szCs w:val="18"/>
                <w:lang w:val="fr-FR"/>
              </w:rPr>
              <w:t xml:space="preserve"> (</w:t>
            </w:r>
            <w:r w:rsidR="00DD030D" w:rsidRPr="00DD030D">
              <w:rPr>
                <w:rFonts w:asciiTheme="majorHAnsi" w:hAnsiTheme="majorHAnsi" w:cstheme="majorHAnsi"/>
                <w:b/>
                <w:bCs/>
                <w:i/>
                <w:iCs/>
                <w:sz w:val="18"/>
                <w:szCs w:val="18"/>
                <w:lang w:val="fr-FR"/>
              </w:rPr>
              <w:t>Congélateurs</w:t>
            </w:r>
            <w:r w:rsidR="00DD030D">
              <w:rPr>
                <w:rFonts w:asciiTheme="majorHAnsi" w:hAnsiTheme="majorHAnsi" w:cstheme="majorHAnsi"/>
                <w:b/>
                <w:bCs/>
                <w:i/>
                <w:iCs/>
                <w:sz w:val="18"/>
                <w:szCs w:val="18"/>
                <w:lang w:val="fr-FR"/>
              </w:rPr>
              <w:t>)</w:t>
            </w:r>
          </w:p>
        </w:tc>
        <w:tc>
          <w:tcPr>
            <w:tcW w:w="2189" w:type="dxa"/>
            <w:gridSpan w:val="2"/>
            <w:shd w:val="clear" w:color="auto" w:fill="D9D9D9" w:themeFill="background1" w:themeFillShade="D9"/>
            <w:vAlign w:val="center"/>
          </w:tcPr>
          <w:p w14:paraId="38D676F2" w14:textId="00BFA8C4" w:rsidR="006F53F3" w:rsidRPr="00FB3C8C" w:rsidRDefault="00803D48">
            <w:pPr>
              <w:pStyle w:val="CEPAReportText"/>
              <w:spacing w:before="0" w:after="0" w:line="240" w:lineRule="auto"/>
              <w:jc w:val="center"/>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Extension</w:t>
            </w:r>
            <w:r w:rsidR="00DD030D">
              <w:rPr>
                <w:rFonts w:asciiTheme="majorHAnsi" w:hAnsiTheme="majorHAnsi" w:cstheme="majorHAnsi"/>
                <w:b/>
                <w:bCs/>
                <w:i/>
                <w:iCs/>
                <w:sz w:val="18"/>
                <w:szCs w:val="18"/>
                <w:lang w:val="fr-FR"/>
              </w:rPr>
              <w:t xml:space="preserve"> (</w:t>
            </w:r>
            <w:r w:rsidR="00DD030D" w:rsidRPr="00DD030D">
              <w:rPr>
                <w:rFonts w:asciiTheme="majorHAnsi" w:hAnsiTheme="majorHAnsi" w:cstheme="majorHAnsi"/>
                <w:b/>
                <w:bCs/>
                <w:i/>
                <w:iCs/>
                <w:sz w:val="18"/>
                <w:szCs w:val="18"/>
                <w:lang w:val="fr-FR"/>
              </w:rPr>
              <w:t>Congélateurs</w:t>
            </w:r>
            <w:r w:rsidR="00DD030D">
              <w:rPr>
                <w:rFonts w:asciiTheme="majorHAnsi" w:hAnsiTheme="majorHAnsi" w:cstheme="majorHAnsi"/>
                <w:b/>
                <w:bCs/>
                <w:i/>
                <w:iCs/>
                <w:sz w:val="18"/>
                <w:szCs w:val="18"/>
                <w:lang w:val="fr-FR"/>
              </w:rPr>
              <w:t>)</w:t>
            </w:r>
          </w:p>
        </w:tc>
      </w:tr>
      <w:tr w:rsidR="006F53F3" w:rsidRPr="002F2EC7" w14:paraId="3E2F17C2" w14:textId="77777777">
        <w:trPr>
          <w:trHeight w:val="1375"/>
        </w:trPr>
        <w:tc>
          <w:tcPr>
            <w:tcW w:w="2172" w:type="dxa"/>
            <w:gridSpan w:val="2"/>
          </w:tcPr>
          <w:p w14:paraId="77733AB3" w14:textId="77777777" w:rsidR="006F53F3" w:rsidRPr="003B1351"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 xml:space="preserve">Sites existants avec équipement fonctionnel (ou non) et/ou obsolète </w:t>
            </w:r>
            <w:r w:rsidRPr="00E03BA0">
              <w:rPr>
                <w:rFonts w:asciiTheme="majorHAnsi" w:hAnsiTheme="majorHAnsi" w:cstheme="majorHAnsi"/>
                <w:b/>
                <w:bCs/>
                <w:i/>
                <w:iCs/>
                <w:sz w:val="18"/>
                <w:szCs w:val="18"/>
                <w:lang w:val="fr-FR"/>
              </w:rPr>
              <w:t>non soumis aux décisions PQS</w:t>
            </w:r>
            <w:r w:rsidRPr="00E03BA0">
              <w:rPr>
                <w:rFonts w:asciiTheme="majorHAnsi" w:hAnsiTheme="majorHAnsi" w:cstheme="majorHAnsi"/>
                <w:i/>
                <w:iCs/>
                <w:sz w:val="18"/>
                <w:szCs w:val="18"/>
                <w:lang w:val="fr-FR"/>
              </w:rPr>
              <w:t xml:space="preserve"> de remplacement par des réfrigérateurs électriques « Ice-</w:t>
            </w:r>
            <w:proofErr w:type="spellStart"/>
            <w:r w:rsidRPr="00E03BA0">
              <w:rPr>
                <w:rFonts w:asciiTheme="majorHAnsi" w:hAnsiTheme="majorHAnsi" w:cstheme="majorHAnsi"/>
                <w:i/>
                <w:iCs/>
                <w:sz w:val="18"/>
                <w:szCs w:val="18"/>
                <w:lang w:val="fr-FR"/>
              </w:rPr>
              <w:t>Lined</w:t>
            </w:r>
            <w:proofErr w:type="spellEnd"/>
            <w:r w:rsidRPr="00E03BA0">
              <w:rPr>
                <w:rFonts w:asciiTheme="majorHAnsi" w:hAnsiTheme="majorHAnsi" w:cstheme="majorHAnsi"/>
                <w:i/>
                <w:iCs/>
                <w:sz w:val="18"/>
                <w:szCs w:val="18"/>
                <w:lang w:val="fr-FR"/>
              </w:rPr>
              <w:t xml:space="preserve"> </w:t>
            </w:r>
            <w:proofErr w:type="spellStart"/>
            <w:r w:rsidRPr="00E03BA0">
              <w:rPr>
                <w:rFonts w:asciiTheme="majorHAnsi" w:hAnsiTheme="majorHAnsi" w:cstheme="majorHAnsi"/>
                <w:i/>
                <w:iCs/>
                <w:sz w:val="18"/>
                <w:szCs w:val="18"/>
                <w:lang w:val="fr-FR"/>
              </w:rPr>
              <w:t>Refrigerator</w:t>
            </w:r>
            <w:proofErr w:type="spellEnd"/>
            <w:r w:rsidRPr="00E03BA0">
              <w:rPr>
                <w:rFonts w:asciiTheme="majorHAnsi" w:hAnsiTheme="majorHAnsi" w:cstheme="majorHAnsi"/>
                <w:i/>
                <w:iCs/>
                <w:sz w:val="18"/>
                <w:szCs w:val="18"/>
                <w:lang w:val="fr-FR"/>
              </w:rPr>
              <w:t> », des réfrigérateurs solaires sans batterie « </w:t>
            </w:r>
            <w:proofErr w:type="spellStart"/>
            <w:r w:rsidRPr="00E03BA0">
              <w:rPr>
                <w:rFonts w:asciiTheme="majorHAnsi" w:hAnsiTheme="majorHAnsi" w:cstheme="majorHAnsi"/>
                <w:i/>
                <w:iCs/>
                <w:sz w:val="18"/>
                <w:szCs w:val="18"/>
                <w:lang w:val="fr-FR"/>
              </w:rPr>
              <w:t>solar</w:t>
            </w:r>
            <w:proofErr w:type="spellEnd"/>
            <w:r w:rsidRPr="00E03BA0">
              <w:rPr>
                <w:rFonts w:asciiTheme="majorHAnsi" w:hAnsiTheme="majorHAnsi" w:cstheme="majorHAnsi"/>
                <w:i/>
                <w:iCs/>
                <w:sz w:val="18"/>
                <w:szCs w:val="18"/>
                <w:lang w:val="fr-FR"/>
              </w:rPr>
              <w:t xml:space="preserve"> direct drive » ou des dispositifs passifs à long terme éligibles à la plateforme (notamment l’équipement des sites avec des appareils plus volumineux)</w:t>
            </w:r>
          </w:p>
        </w:tc>
        <w:tc>
          <w:tcPr>
            <w:tcW w:w="2488" w:type="dxa"/>
            <w:gridSpan w:val="2"/>
          </w:tcPr>
          <w:p w14:paraId="795D197F" w14:textId="77777777" w:rsidR="006F53F3" w:rsidRPr="003B1351"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 xml:space="preserve">Sites existants avec équipement fonctionnel (ou non) et/ou obsolète </w:t>
            </w:r>
            <w:r w:rsidRPr="00E03BA0">
              <w:rPr>
                <w:rFonts w:asciiTheme="majorHAnsi" w:hAnsiTheme="majorHAnsi" w:cstheme="majorHAnsi"/>
                <w:b/>
                <w:bCs/>
                <w:i/>
                <w:iCs/>
                <w:sz w:val="18"/>
                <w:szCs w:val="18"/>
                <w:lang w:val="fr-FR"/>
              </w:rPr>
              <w:t>soumis aux décisions PQS</w:t>
            </w:r>
            <w:r w:rsidRPr="00E03BA0">
              <w:rPr>
                <w:rFonts w:asciiTheme="majorHAnsi" w:hAnsiTheme="majorHAnsi" w:cstheme="majorHAnsi"/>
                <w:i/>
                <w:iCs/>
                <w:sz w:val="18"/>
                <w:szCs w:val="18"/>
                <w:lang w:val="fr-FR"/>
              </w:rPr>
              <w:t xml:space="preserve"> de remplacement par des réfrigérateurs électriques « Ice-</w:t>
            </w:r>
            <w:proofErr w:type="spellStart"/>
            <w:r w:rsidRPr="00E03BA0">
              <w:rPr>
                <w:rFonts w:asciiTheme="majorHAnsi" w:hAnsiTheme="majorHAnsi" w:cstheme="majorHAnsi"/>
                <w:i/>
                <w:iCs/>
                <w:sz w:val="18"/>
                <w:szCs w:val="18"/>
                <w:lang w:val="fr-FR"/>
              </w:rPr>
              <w:t>Lined</w:t>
            </w:r>
            <w:proofErr w:type="spellEnd"/>
            <w:r w:rsidRPr="00E03BA0">
              <w:rPr>
                <w:rFonts w:asciiTheme="majorHAnsi" w:hAnsiTheme="majorHAnsi" w:cstheme="majorHAnsi"/>
                <w:i/>
                <w:iCs/>
                <w:sz w:val="18"/>
                <w:szCs w:val="18"/>
                <w:lang w:val="fr-FR"/>
              </w:rPr>
              <w:t xml:space="preserve"> </w:t>
            </w:r>
            <w:proofErr w:type="spellStart"/>
            <w:r w:rsidRPr="00E03BA0">
              <w:rPr>
                <w:rFonts w:asciiTheme="majorHAnsi" w:hAnsiTheme="majorHAnsi" w:cstheme="majorHAnsi"/>
                <w:i/>
                <w:iCs/>
                <w:sz w:val="18"/>
                <w:szCs w:val="18"/>
                <w:lang w:val="fr-FR"/>
              </w:rPr>
              <w:t>Refrigerator</w:t>
            </w:r>
            <w:proofErr w:type="spellEnd"/>
            <w:r w:rsidRPr="00E03BA0">
              <w:rPr>
                <w:rFonts w:asciiTheme="majorHAnsi" w:hAnsiTheme="majorHAnsi" w:cstheme="majorHAnsi"/>
                <w:i/>
                <w:iCs/>
                <w:sz w:val="18"/>
                <w:szCs w:val="18"/>
                <w:lang w:val="fr-FR"/>
              </w:rPr>
              <w:t> », des réfrigérateurs solaires sans batterie « </w:t>
            </w:r>
            <w:proofErr w:type="spellStart"/>
            <w:r w:rsidRPr="00E03BA0">
              <w:rPr>
                <w:rFonts w:asciiTheme="majorHAnsi" w:hAnsiTheme="majorHAnsi" w:cstheme="majorHAnsi"/>
                <w:i/>
                <w:iCs/>
                <w:sz w:val="18"/>
                <w:szCs w:val="18"/>
                <w:lang w:val="fr-FR"/>
              </w:rPr>
              <w:t>solar</w:t>
            </w:r>
            <w:proofErr w:type="spellEnd"/>
            <w:r w:rsidRPr="00E03BA0">
              <w:rPr>
                <w:rFonts w:asciiTheme="majorHAnsi" w:hAnsiTheme="majorHAnsi" w:cstheme="majorHAnsi"/>
                <w:i/>
                <w:iCs/>
                <w:sz w:val="18"/>
                <w:szCs w:val="18"/>
                <w:lang w:val="fr-FR"/>
              </w:rPr>
              <w:t xml:space="preserve"> direct drive » ou des dispositifs passifs à long terme éligibles à la plateforme (notamment l’équipement des sites avec des appareils plus volumineux)</w:t>
            </w:r>
          </w:p>
        </w:tc>
        <w:tc>
          <w:tcPr>
            <w:tcW w:w="2167" w:type="dxa"/>
            <w:gridSpan w:val="2"/>
          </w:tcPr>
          <w:p w14:paraId="479C66D0" w14:textId="77777777" w:rsidR="006F53F3" w:rsidRPr="003B1351" w:rsidRDefault="00803D48">
            <w:pPr>
              <w:pStyle w:val="CEPAReportText"/>
              <w:spacing w:before="0" w:after="0" w:line="240" w:lineRule="auto"/>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Sites existants équipés d’équipements SUPPLÉMENTAIRES pour l’introduction de nouveaux vaccins et/ou pour desservir une population croissante</w:t>
            </w:r>
          </w:p>
        </w:tc>
        <w:tc>
          <w:tcPr>
            <w:tcW w:w="2189" w:type="dxa"/>
            <w:gridSpan w:val="2"/>
          </w:tcPr>
          <w:p w14:paraId="329A393D" w14:textId="77777777" w:rsidR="006F53F3" w:rsidRPr="003B1351"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Équiper les sites précédemment non dotés (fournissant des services de vaccination ou non, y compris les sites existants sans dispositifs actifs) et ajouter de nouveaux sites pour atteindre les populations zéro dose et les communautés manquées</w:t>
            </w:r>
          </w:p>
        </w:tc>
      </w:tr>
      <w:tr w:rsidR="006F53F3" w:rsidRPr="00E03BA0" w14:paraId="7F1CB73F" w14:textId="77777777">
        <w:trPr>
          <w:trHeight w:val="451"/>
        </w:trPr>
        <w:tc>
          <w:tcPr>
            <w:tcW w:w="1382" w:type="dxa"/>
          </w:tcPr>
          <w:p w14:paraId="0305286F"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d'équipements</w:t>
            </w:r>
          </w:p>
        </w:tc>
        <w:tc>
          <w:tcPr>
            <w:tcW w:w="790" w:type="dxa"/>
          </w:tcPr>
          <w:p w14:paraId="4157A929"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de sites</w:t>
            </w:r>
          </w:p>
        </w:tc>
        <w:tc>
          <w:tcPr>
            <w:tcW w:w="1382" w:type="dxa"/>
          </w:tcPr>
          <w:p w14:paraId="393EFEF4"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d'équipements</w:t>
            </w:r>
          </w:p>
        </w:tc>
        <w:tc>
          <w:tcPr>
            <w:tcW w:w="1106" w:type="dxa"/>
          </w:tcPr>
          <w:p w14:paraId="38683286"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de sites</w:t>
            </w:r>
          </w:p>
        </w:tc>
        <w:tc>
          <w:tcPr>
            <w:tcW w:w="1382" w:type="dxa"/>
          </w:tcPr>
          <w:p w14:paraId="1D4AF854"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d'équipements</w:t>
            </w:r>
          </w:p>
        </w:tc>
        <w:tc>
          <w:tcPr>
            <w:tcW w:w="785" w:type="dxa"/>
          </w:tcPr>
          <w:p w14:paraId="729BBC5E"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de sites</w:t>
            </w:r>
          </w:p>
        </w:tc>
        <w:tc>
          <w:tcPr>
            <w:tcW w:w="1382" w:type="dxa"/>
          </w:tcPr>
          <w:p w14:paraId="1F63E154"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d'équipements</w:t>
            </w:r>
          </w:p>
        </w:tc>
        <w:tc>
          <w:tcPr>
            <w:tcW w:w="807" w:type="dxa"/>
          </w:tcPr>
          <w:p w14:paraId="6B20ED15" w14:textId="77777777" w:rsidR="006F53F3" w:rsidRPr="00E03BA0" w:rsidRDefault="00803D48">
            <w:pPr>
              <w:pStyle w:val="CEPAReportText"/>
              <w:spacing w:before="0" w:after="0" w:line="240" w:lineRule="auto"/>
              <w:jc w:val="center"/>
              <w:rPr>
                <w:rFonts w:asciiTheme="majorHAnsi" w:hAnsiTheme="majorHAnsi" w:cstheme="majorHAnsi"/>
                <w:i/>
                <w:iCs/>
                <w:sz w:val="18"/>
                <w:szCs w:val="18"/>
                <w:lang w:val="fr-FR"/>
              </w:rPr>
            </w:pPr>
            <w:r w:rsidRPr="00E03BA0">
              <w:rPr>
                <w:rFonts w:asciiTheme="majorHAnsi" w:hAnsiTheme="majorHAnsi" w:cstheme="majorHAnsi"/>
                <w:i/>
                <w:iCs/>
                <w:sz w:val="18"/>
                <w:szCs w:val="18"/>
                <w:lang w:val="fr-FR"/>
              </w:rPr>
              <w:t>Nbre de sites</w:t>
            </w:r>
          </w:p>
        </w:tc>
      </w:tr>
      <w:tr w:rsidR="006F53F3" w:rsidRPr="00E03BA0" w14:paraId="5ACE29BC" w14:textId="77777777">
        <w:trPr>
          <w:trHeight w:val="251"/>
        </w:trPr>
        <w:tc>
          <w:tcPr>
            <w:tcW w:w="1382" w:type="dxa"/>
          </w:tcPr>
          <w:p w14:paraId="2D198D92" w14:textId="476D4F8E" w:rsidR="006F53F3" w:rsidRPr="00E03BA0"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E03BA0">
              <w:rPr>
                <w:rFonts w:asciiTheme="majorHAnsi" w:hAnsiTheme="majorHAnsi" w:cstheme="majorHAnsi"/>
                <w:b/>
                <w:bCs/>
                <w:i/>
                <w:iCs/>
                <w:color w:val="005CB9" w:themeColor="text2"/>
                <w:sz w:val="18"/>
                <w:szCs w:val="18"/>
                <w:lang w:val="fr-FR"/>
              </w:rPr>
              <w:t>0</w:t>
            </w:r>
            <w:r w:rsidR="00DD030D">
              <w:rPr>
                <w:rFonts w:asciiTheme="majorHAnsi" w:hAnsiTheme="majorHAnsi" w:cstheme="majorHAnsi"/>
                <w:b/>
                <w:bCs/>
                <w:i/>
                <w:iCs/>
                <w:color w:val="005CB9" w:themeColor="text2"/>
                <w:sz w:val="18"/>
                <w:szCs w:val="18"/>
                <w:lang w:val="fr-FR"/>
              </w:rPr>
              <w:t>1</w:t>
            </w:r>
          </w:p>
        </w:tc>
        <w:tc>
          <w:tcPr>
            <w:tcW w:w="790" w:type="dxa"/>
          </w:tcPr>
          <w:p w14:paraId="6D4A8BDC" w14:textId="4791C417" w:rsidR="006F53F3" w:rsidRPr="00E03BA0"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E03BA0">
              <w:rPr>
                <w:rFonts w:asciiTheme="majorHAnsi" w:hAnsiTheme="majorHAnsi" w:cstheme="majorHAnsi"/>
                <w:b/>
                <w:bCs/>
                <w:i/>
                <w:iCs/>
                <w:color w:val="005CB9" w:themeColor="text2"/>
                <w:sz w:val="18"/>
                <w:szCs w:val="18"/>
                <w:lang w:val="fr-FR"/>
              </w:rPr>
              <w:t>0</w:t>
            </w:r>
            <w:r w:rsidR="00DD030D">
              <w:rPr>
                <w:rFonts w:asciiTheme="majorHAnsi" w:hAnsiTheme="majorHAnsi" w:cstheme="majorHAnsi"/>
                <w:b/>
                <w:bCs/>
                <w:i/>
                <w:iCs/>
                <w:color w:val="005CB9" w:themeColor="text2"/>
                <w:sz w:val="18"/>
                <w:szCs w:val="18"/>
                <w:lang w:val="fr-FR"/>
              </w:rPr>
              <w:t>1</w:t>
            </w:r>
          </w:p>
        </w:tc>
        <w:tc>
          <w:tcPr>
            <w:tcW w:w="1382" w:type="dxa"/>
          </w:tcPr>
          <w:p w14:paraId="0CB88F1E" w14:textId="15A222D3" w:rsidR="006F53F3" w:rsidRPr="00E03BA0"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E03BA0">
              <w:rPr>
                <w:rFonts w:asciiTheme="majorHAnsi" w:hAnsiTheme="majorHAnsi" w:cstheme="majorHAnsi"/>
                <w:b/>
                <w:bCs/>
                <w:i/>
                <w:iCs/>
                <w:color w:val="005CB9" w:themeColor="text2"/>
                <w:sz w:val="18"/>
                <w:szCs w:val="18"/>
                <w:lang w:val="fr-FR"/>
              </w:rPr>
              <w:t>0</w:t>
            </w:r>
            <w:r w:rsidR="00621BAC">
              <w:rPr>
                <w:rFonts w:asciiTheme="majorHAnsi" w:hAnsiTheme="majorHAnsi" w:cstheme="majorHAnsi"/>
                <w:b/>
                <w:bCs/>
                <w:i/>
                <w:iCs/>
                <w:color w:val="005CB9" w:themeColor="text2"/>
                <w:sz w:val="18"/>
                <w:szCs w:val="18"/>
                <w:lang w:val="fr-FR"/>
              </w:rPr>
              <w:t>0</w:t>
            </w:r>
          </w:p>
        </w:tc>
        <w:tc>
          <w:tcPr>
            <w:tcW w:w="1106" w:type="dxa"/>
          </w:tcPr>
          <w:p w14:paraId="596C291C" w14:textId="081EC801" w:rsidR="006F53F3" w:rsidRPr="00E03BA0"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E03BA0">
              <w:rPr>
                <w:rFonts w:asciiTheme="majorHAnsi" w:hAnsiTheme="majorHAnsi" w:cstheme="majorHAnsi"/>
                <w:b/>
                <w:bCs/>
                <w:i/>
                <w:iCs/>
                <w:color w:val="005CB9" w:themeColor="text2"/>
                <w:sz w:val="18"/>
                <w:szCs w:val="18"/>
                <w:lang w:val="fr-FR"/>
              </w:rPr>
              <w:t>0</w:t>
            </w:r>
            <w:r w:rsidR="00621BAC">
              <w:rPr>
                <w:rFonts w:asciiTheme="majorHAnsi" w:hAnsiTheme="majorHAnsi" w:cstheme="majorHAnsi"/>
                <w:b/>
                <w:bCs/>
                <w:i/>
                <w:iCs/>
                <w:color w:val="005CB9" w:themeColor="text2"/>
                <w:sz w:val="18"/>
                <w:szCs w:val="18"/>
                <w:lang w:val="fr-FR"/>
              </w:rPr>
              <w:t>0</w:t>
            </w:r>
          </w:p>
        </w:tc>
        <w:tc>
          <w:tcPr>
            <w:tcW w:w="1382" w:type="dxa"/>
          </w:tcPr>
          <w:p w14:paraId="4D6776DF" w14:textId="1FEB8F8E" w:rsidR="006F53F3" w:rsidRPr="00E03BA0" w:rsidRDefault="002068F6">
            <w:pPr>
              <w:pStyle w:val="CEPAReportText"/>
              <w:spacing w:before="0" w:after="0" w:line="240" w:lineRule="auto"/>
              <w:jc w:val="center"/>
              <w:rPr>
                <w:rFonts w:asciiTheme="majorHAnsi" w:hAnsiTheme="majorHAnsi" w:cstheme="majorHAnsi"/>
                <w:b/>
                <w:bCs/>
                <w:i/>
                <w:iCs/>
                <w:color w:val="005CB9" w:themeColor="text2"/>
                <w:sz w:val="18"/>
                <w:szCs w:val="18"/>
                <w:lang w:val="fr-FR"/>
              </w:rPr>
            </w:pPr>
            <w:r>
              <w:rPr>
                <w:rFonts w:asciiTheme="majorHAnsi" w:hAnsiTheme="majorHAnsi" w:cstheme="majorHAnsi"/>
                <w:b/>
                <w:bCs/>
                <w:i/>
                <w:iCs/>
                <w:color w:val="005CB9" w:themeColor="text2"/>
                <w:sz w:val="18"/>
                <w:szCs w:val="18"/>
                <w:lang w:val="fr-FR"/>
              </w:rPr>
              <w:t>28</w:t>
            </w:r>
          </w:p>
        </w:tc>
        <w:tc>
          <w:tcPr>
            <w:tcW w:w="785" w:type="dxa"/>
          </w:tcPr>
          <w:p w14:paraId="5FDF8841" w14:textId="2AEEEF1D" w:rsidR="006F53F3" w:rsidRPr="00E03BA0" w:rsidRDefault="00803D48">
            <w:pPr>
              <w:pStyle w:val="CEPAReportText"/>
              <w:spacing w:before="0" w:after="0" w:line="240" w:lineRule="auto"/>
              <w:jc w:val="center"/>
              <w:rPr>
                <w:rFonts w:asciiTheme="majorHAnsi" w:hAnsiTheme="majorHAnsi" w:cstheme="majorHAnsi"/>
                <w:b/>
                <w:bCs/>
                <w:i/>
                <w:iCs/>
                <w:color w:val="005CB9" w:themeColor="text2"/>
                <w:sz w:val="18"/>
                <w:szCs w:val="18"/>
                <w:lang w:val="fr-FR"/>
              </w:rPr>
            </w:pPr>
            <w:r w:rsidRPr="00E03BA0">
              <w:rPr>
                <w:rFonts w:asciiTheme="majorHAnsi" w:hAnsiTheme="majorHAnsi" w:cstheme="majorHAnsi"/>
                <w:b/>
                <w:bCs/>
                <w:i/>
                <w:iCs/>
                <w:color w:val="005CB9" w:themeColor="text2"/>
                <w:sz w:val="18"/>
                <w:szCs w:val="18"/>
                <w:lang w:val="fr-FR"/>
              </w:rPr>
              <w:t>1</w:t>
            </w:r>
            <w:r w:rsidR="00DE338E">
              <w:rPr>
                <w:rFonts w:asciiTheme="majorHAnsi" w:hAnsiTheme="majorHAnsi" w:cstheme="majorHAnsi"/>
                <w:b/>
                <w:bCs/>
                <w:i/>
                <w:iCs/>
                <w:color w:val="005CB9" w:themeColor="text2"/>
                <w:sz w:val="18"/>
                <w:szCs w:val="18"/>
                <w:lang w:val="fr-FR"/>
              </w:rPr>
              <w:t>9</w:t>
            </w:r>
          </w:p>
        </w:tc>
        <w:tc>
          <w:tcPr>
            <w:tcW w:w="1382" w:type="dxa"/>
          </w:tcPr>
          <w:p w14:paraId="5E46E27E" w14:textId="2B57EBAD" w:rsidR="006F53F3" w:rsidRPr="00E03BA0" w:rsidRDefault="00DE338E">
            <w:pPr>
              <w:pStyle w:val="CEPAReportText"/>
              <w:spacing w:before="0" w:after="0" w:line="240" w:lineRule="auto"/>
              <w:jc w:val="center"/>
              <w:rPr>
                <w:rFonts w:asciiTheme="majorHAnsi" w:hAnsiTheme="majorHAnsi" w:cstheme="majorHAnsi"/>
                <w:b/>
                <w:bCs/>
                <w:i/>
                <w:iCs/>
                <w:color w:val="005CB9" w:themeColor="text2"/>
                <w:sz w:val="18"/>
                <w:szCs w:val="18"/>
                <w:lang w:val="fr-FR"/>
              </w:rPr>
            </w:pPr>
            <w:r>
              <w:rPr>
                <w:rFonts w:asciiTheme="majorHAnsi" w:hAnsiTheme="majorHAnsi" w:cstheme="majorHAnsi"/>
                <w:b/>
                <w:bCs/>
                <w:i/>
                <w:iCs/>
                <w:color w:val="005CB9" w:themeColor="text2"/>
                <w:sz w:val="18"/>
                <w:szCs w:val="18"/>
                <w:lang w:val="fr-FR"/>
              </w:rPr>
              <w:t>01</w:t>
            </w:r>
          </w:p>
        </w:tc>
        <w:tc>
          <w:tcPr>
            <w:tcW w:w="807" w:type="dxa"/>
          </w:tcPr>
          <w:p w14:paraId="3B2238B2" w14:textId="66F911E7" w:rsidR="006F53F3" w:rsidRPr="00E03BA0" w:rsidRDefault="00142300">
            <w:pPr>
              <w:pStyle w:val="CEPAReportText"/>
              <w:spacing w:before="0" w:after="0" w:line="240" w:lineRule="auto"/>
              <w:jc w:val="center"/>
              <w:rPr>
                <w:rFonts w:asciiTheme="majorHAnsi" w:hAnsiTheme="majorHAnsi" w:cstheme="majorHAnsi"/>
                <w:b/>
                <w:bCs/>
                <w:i/>
                <w:iCs/>
                <w:color w:val="005CB9" w:themeColor="text2"/>
                <w:sz w:val="18"/>
                <w:szCs w:val="18"/>
                <w:lang w:val="fr-FR"/>
              </w:rPr>
            </w:pPr>
            <w:r>
              <w:rPr>
                <w:rFonts w:asciiTheme="majorHAnsi" w:hAnsiTheme="majorHAnsi" w:cstheme="majorHAnsi"/>
                <w:b/>
                <w:bCs/>
                <w:i/>
                <w:iCs/>
                <w:color w:val="005CB9" w:themeColor="text2"/>
                <w:sz w:val="18"/>
                <w:szCs w:val="18"/>
                <w:lang w:val="fr-FR"/>
              </w:rPr>
              <w:t>01</w:t>
            </w:r>
          </w:p>
        </w:tc>
      </w:tr>
      <w:tr w:rsidR="006F53F3" w:rsidRPr="00FB3C8C" w14:paraId="5C434574" w14:textId="77777777">
        <w:trPr>
          <w:trHeight w:val="251"/>
        </w:trPr>
        <w:tc>
          <w:tcPr>
            <w:tcW w:w="1382" w:type="dxa"/>
          </w:tcPr>
          <w:p w14:paraId="3AFA8DC3"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790" w:type="dxa"/>
          </w:tcPr>
          <w:p w14:paraId="1C463445"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382" w:type="dxa"/>
          </w:tcPr>
          <w:p w14:paraId="50153222"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106" w:type="dxa"/>
          </w:tcPr>
          <w:p w14:paraId="5D4B8086"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382" w:type="dxa"/>
          </w:tcPr>
          <w:p w14:paraId="72E904C2"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785" w:type="dxa"/>
          </w:tcPr>
          <w:p w14:paraId="5EBB25E5"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1382" w:type="dxa"/>
          </w:tcPr>
          <w:p w14:paraId="1845146D"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c>
          <w:tcPr>
            <w:tcW w:w="807" w:type="dxa"/>
          </w:tcPr>
          <w:p w14:paraId="7400F1F7" w14:textId="77777777" w:rsidR="006F53F3" w:rsidRPr="00FB3C8C" w:rsidRDefault="00803D48">
            <w:pPr>
              <w:pStyle w:val="CEPAReportText"/>
              <w:spacing w:before="0" w:after="0" w:line="240" w:lineRule="auto"/>
              <w:jc w:val="both"/>
              <w:rPr>
                <w:rFonts w:asciiTheme="majorHAnsi" w:hAnsiTheme="majorHAnsi" w:cstheme="majorHAnsi"/>
                <w:b/>
                <w:i/>
                <w:iCs/>
                <w:sz w:val="18"/>
                <w:szCs w:val="18"/>
                <w:lang w:val="fr-FR"/>
              </w:rPr>
            </w:pPr>
            <w:r w:rsidRPr="00FB3C8C">
              <w:rPr>
                <w:rFonts w:asciiTheme="majorHAnsi" w:hAnsiTheme="majorHAnsi" w:cstheme="majorHAnsi"/>
                <w:b/>
                <w:bCs/>
                <w:i/>
                <w:iCs/>
                <w:sz w:val="18"/>
                <w:szCs w:val="18"/>
                <w:lang w:val="fr-FR"/>
              </w:rPr>
              <w:t>Total</w:t>
            </w:r>
          </w:p>
        </w:tc>
      </w:tr>
    </w:tbl>
    <w:p w14:paraId="418A9556" w14:textId="77777777" w:rsidR="006F53F3" w:rsidRPr="00FB3C8C" w:rsidRDefault="006F53F3">
      <w:pPr>
        <w:pStyle w:val="BulletPoint"/>
        <w:numPr>
          <w:ilvl w:val="0"/>
          <w:numId w:val="0"/>
        </w:numPr>
        <w:ind w:left="426"/>
        <w:rPr>
          <w:rFonts w:asciiTheme="majorHAnsi" w:hAnsiTheme="majorHAnsi" w:cstheme="majorHAnsi"/>
          <w:i/>
          <w:iCs/>
          <w:lang w:val="fr-FR"/>
        </w:rPr>
      </w:pPr>
    </w:p>
    <w:p w14:paraId="011A128C" w14:textId="77777777" w:rsidR="006F53F3" w:rsidRPr="00FB3C8C" w:rsidRDefault="006F53F3">
      <w:pPr>
        <w:pStyle w:val="BulletPoint"/>
        <w:numPr>
          <w:ilvl w:val="0"/>
          <w:numId w:val="0"/>
        </w:numPr>
        <w:ind w:left="426"/>
        <w:rPr>
          <w:rFonts w:asciiTheme="majorHAnsi" w:hAnsiTheme="majorHAnsi" w:cstheme="majorHAnsi"/>
          <w:i/>
          <w:iCs/>
          <w:lang w:val="fr-FR"/>
        </w:rPr>
      </w:pPr>
    </w:p>
    <w:p w14:paraId="3157B5C1"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le plan pluriannuel relatif à l’ECF destiné à combler les lacunes, y compris une prévision d'unités pour 5 ans, conformément à la dernière stratégie du plan, par exemple la Stratégie nationale de vaccination (SNV) ou un équivalent.</w:t>
      </w:r>
    </w:p>
    <w:p w14:paraId="0CE46D1B"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Indiquer les besoins pluriannuels totaux en ECF aux fins de vaccination, y compris la proportion qui doit être couverte par le financement disponible (</w:t>
      </w:r>
      <w:proofErr w:type="spellStart"/>
      <w:r w:rsidRPr="00FB3C8C">
        <w:rPr>
          <w:rFonts w:asciiTheme="majorHAnsi" w:hAnsiTheme="majorHAnsi" w:cstheme="majorHAnsi"/>
          <w:i/>
          <w:iCs/>
          <w:color w:val="005CB9" w:themeColor="text2"/>
          <w:lang w:val="fr-FR"/>
        </w:rPr>
        <w:t>Gavi</w:t>
      </w:r>
      <w:proofErr w:type="spellEnd"/>
      <w:r w:rsidRPr="00FB3C8C">
        <w:rPr>
          <w:rFonts w:asciiTheme="majorHAnsi" w:hAnsiTheme="majorHAnsi" w:cstheme="majorHAnsi"/>
          <w:i/>
          <w:iCs/>
          <w:color w:val="005CB9" w:themeColor="text2"/>
          <w:lang w:val="fr-FR"/>
        </w:rPr>
        <w:t>, donateur, gouvernement) et les besoins en ECF non financés.</w:t>
      </w:r>
    </w:p>
    <w:p w14:paraId="086C3C5A" w14:textId="700EC301"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 xml:space="preserve">Le tableau ci-dessous, basé sur l’inventaire des ECF mené en </w:t>
      </w:r>
      <w:r w:rsidRPr="002D7F60">
        <w:rPr>
          <w:rFonts w:asciiTheme="majorHAnsi" w:hAnsiTheme="majorHAnsi" w:cstheme="majorHAnsi"/>
          <w:lang w:val="fr-FR"/>
        </w:rPr>
        <w:t>décembre</w:t>
      </w:r>
      <w:r w:rsidRPr="003B1351">
        <w:rPr>
          <w:rFonts w:asciiTheme="majorHAnsi" w:hAnsiTheme="majorHAnsi" w:cstheme="majorHAnsi"/>
          <w:lang w:val="fr-FR"/>
        </w:rPr>
        <w:t xml:space="preserve"> 2024, montre le gap total en ECF du système de distribution et les équipements nécessaires pour combler ce gap. Le besoin en réfrigérateurs est de </w:t>
      </w:r>
      <w:r w:rsidRPr="003B1351">
        <w:rPr>
          <w:rFonts w:asciiTheme="majorHAnsi" w:hAnsiTheme="majorHAnsi" w:cstheme="majorHAnsi"/>
          <w:b/>
          <w:bCs/>
          <w:lang w:val="fr-FR"/>
        </w:rPr>
        <w:t>1</w:t>
      </w:r>
      <w:r w:rsidR="001B3AFC">
        <w:rPr>
          <w:rFonts w:asciiTheme="majorHAnsi" w:hAnsiTheme="majorHAnsi" w:cstheme="majorHAnsi"/>
          <w:b/>
          <w:bCs/>
          <w:lang w:val="fr-FR"/>
        </w:rPr>
        <w:t>5</w:t>
      </w:r>
      <w:r w:rsidRPr="003B1351">
        <w:rPr>
          <w:rFonts w:asciiTheme="majorHAnsi" w:hAnsiTheme="majorHAnsi" w:cstheme="majorHAnsi"/>
          <w:b/>
          <w:bCs/>
          <w:lang w:val="fr-FR"/>
        </w:rPr>
        <w:t xml:space="preserve"> unités</w:t>
      </w:r>
      <w:r w:rsidRPr="003B1351">
        <w:rPr>
          <w:rFonts w:asciiTheme="majorHAnsi" w:hAnsiTheme="majorHAnsi" w:cstheme="majorHAnsi"/>
          <w:lang w:val="fr-FR"/>
        </w:rPr>
        <w:t xml:space="preserve"> correspondant au nombre inscrit dans la soumission </w:t>
      </w:r>
      <w:r w:rsidR="00520747">
        <w:rPr>
          <w:rFonts w:asciiTheme="majorHAnsi" w:hAnsiTheme="majorHAnsi" w:cstheme="majorHAnsi"/>
          <w:lang w:val="fr-FR"/>
        </w:rPr>
        <w:t>POECF2</w:t>
      </w:r>
      <w:r w:rsidRPr="003B1351">
        <w:rPr>
          <w:rFonts w:asciiTheme="majorHAnsi" w:hAnsiTheme="majorHAnsi" w:cstheme="majorHAnsi"/>
          <w:lang w:val="fr-FR"/>
        </w:rPr>
        <w:t xml:space="preserve"> tandis que celui en congélateurs est de </w:t>
      </w:r>
      <w:r w:rsidRPr="003B1351">
        <w:rPr>
          <w:rFonts w:asciiTheme="majorHAnsi" w:hAnsiTheme="majorHAnsi" w:cstheme="majorHAnsi"/>
          <w:b/>
          <w:bCs/>
          <w:lang w:val="fr-FR"/>
        </w:rPr>
        <w:t>189 unités</w:t>
      </w:r>
      <w:r w:rsidRPr="003B1351">
        <w:rPr>
          <w:rFonts w:asciiTheme="majorHAnsi" w:hAnsiTheme="majorHAnsi" w:cstheme="majorHAnsi"/>
          <w:lang w:val="fr-FR"/>
        </w:rPr>
        <w:t xml:space="preserve"> dont </w:t>
      </w:r>
      <w:r w:rsidR="001B3AFC">
        <w:rPr>
          <w:rFonts w:asciiTheme="majorHAnsi" w:hAnsiTheme="majorHAnsi" w:cstheme="majorHAnsi"/>
          <w:b/>
          <w:bCs/>
          <w:lang w:val="fr-FR"/>
        </w:rPr>
        <w:t>30</w:t>
      </w:r>
      <w:r w:rsidRPr="003B1351">
        <w:rPr>
          <w:rFonts w:asciiTheme="majorHAnsi" w:hAnsiTheme="majorHAnsi" w:cstheme="majorHAnsi"/>
          <w:lang w:val="fr-FR"/>
        </w:rPr>
        <w:t xml:space="preserve"> seront prises en charge par le </w:t>
      </w:r>
      <w:r w:rsidR="00520747">
        <w:rPr>
          <w:rFonts w:asciiTheme="majorHAnsi" w:hAnsiTheme="majorHAnsi" w:cstheme="majorHAnsi"/>
          <w:lang w:val="fr-FR"/>
        </w:rPr>
        <w:t>POECF2</w:t>
      </w:r>
      <w:r w:rsidRPr="003B1351">
        <w:rPr>
          <w:rFonts w:asciiTheme="majorHAnsi" w:hAnsiTheme="majorHAnsi" w:cstheme="majorHAnsi"/>
          <w:lang w:val="fr-FR"/>
        </w:rPr>
        <w:t>.</w:t>
      </w:r>
    </w:p>
    <w:p w14:paraId="72C3DCB8" w14:textId="146A457C" w:rsidR="006F53F3" w:rsidRDefault="002D7F60">
      <w:pPr>
        <w:pStyle w:val="SecondaryBulletPoint"/>
        <w:numPr>
          <w:ilvl w:val="0"/>
          <w:numId w:val="0"/>
        </w:numPr>
        <w:ind w:left="660"/>
        <w:rPr>
          <w:rFonts w:asciiTheme="majorHAnsi" w:hAnsiTheme="majorHAnsi" w:cstheme="majorHAnsi"/>
          <w:color w:val="005CB9" w:themeColor="text2"/>
          <w:lang w:val="fr-FR"/>
        </w:rPr>
      </w:pPr>
      <w:r w:rsidRPr="002D7F60">
        <w:rPr>
          <w:rFonts w:asciiTheme="majorHAnsi" w:hAnsiTheme="majorHAnsi" w:cstheme="majorHAnsi"/>
          <w:color w:val="005CB9" w:themeColor="text2"/>
          <w:lang w:val="fr-FR"/>
        </w:rPr>
        <w:t xml:space="preserve"> </w:t>
      </w:r>
      <w:r w:rsidRPr="002D7F60">
        <w:rPr>
          <w:noProof/>
        </w:rPr>
        <w:drawing>
          <wp:inline distT="0" distB="0" distL="0" distR="0" wp14:anchorId="765516D9" wp14:editId="76071C0A">
            <wp:extent cx="5731510" cy="3099435"/>
            <wp:effectExtent l="0" t="0" r="2540" b="5715"/>
            <wp:docPr id="96467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99435"/>
                    </a:xfrm>
                    <a:prstGeom prst="rect">
                      <a:avLst/>
                    </a:prstGeom>
                    <a:noFill/>
                    <a:ln>
                      <a:noFill/>
                    </a:ln>
                  </pic:spPr>
                </pic:pic>
              </a:graphicData>
            </a:graphic>
          </wp:inline>
        </w:drawing>
      </w:r>
    </w:p>
    <w:p w14:paraId="6CD8EA8D" w14:textId="5FF99B56" w:rsidR="003D6C8D" w:rsidRDefault="003D6C8D" w:rsidP="00A91834">
      <w:pPr>
        <w:pStyle w:val="SecondaryBulletPoint"/>
        <w:numPr>
          <w:ilvl w:val="0"/>
          <w:numId w:val="16"/>
        </w:numPr>
        <w:rPr>
          <w:rFonts w:asciiTheme="majorHAnsi" w:hAnsiTheme="majorHAnsi" w:cstheme="majorHAnsi"/>
          <w:color w:val="005CB9" w:themeColor="text2"/>
          <w:lang w:val="fr-FR"/>
        </w:rPr>
      </w:pPr>
      <w:r w:rsidRPr="003D6C8D">
        <w:rPr>
          <w:rFonts w:asciiTheme="majorHAnsi" w:hAnsiTheme="majorHAnsi" w:cstheme="majorHAnsi"/>
          <w:color w:val="005CB9" w:themeColor="text2"/>
          <w:lang w:val="fr-FR"/>
        </w:rPr>
        <w:t xml:space="preserve">Le Vestfrost VFS 048 SDD a été choisi pour les sites dépendants de l’énergie solaire car il s’agit du congélateur SDD le plus facilement disponible, avec la capacité de congélation des packs de refroidissement la plus élevée, allant jusqu’à 17,4 litres, par rapport au B. Medical </w:t>
      </w:r>
      <w:r w:rsidR="00DC7BFA">
        <w:rPr>
          <w:rFonts w:asciiTheme="majorHAnsi" w:hAnsiTheme="majorHAnsi" w:cstheme="majorHAnsi"/>
          <w:color w:val="005CB9" w:themeColor="text2"/>
          <w:lang w:val="fr-FR"/>
        </w:rPr>
        <w:t xml:space="preserve">System Sarl </w:t>
      </w:r>
      <w:r w:rsidRPr="003D6C8D">
        <w:rPr>
          <w:rFonts w:asciiTheme="majorHAnsi" w:hAnsiTheme="majorHAnsi" w:cstheme="majorHAnsi"/>
          <w:color w:val="005CB9" w:themeColor="text2"/>
          <w:lang w:val="fr-FR"/>
        </w:rPr>
        <w:t>TFW 40 SDD dont la capacité est de 12,0 litres. Ce sont les 2 seuls congélateurs SDD disponibles qui ne sont pas combinés avec des réfrigérateurs.</w:t>
      </w:r>
      <w:r w:rsidR="00A91834">
        <w:rPr>
          <w:rFonts w:asciiTheme="majorHAnsi" w:hAnsiTheme="majorHAnsi" w:cstheme="majorHAnsi"/>
          <w:color w:val="005CB9" w:themeColor="text2"/>
          <w:lang w:val="fr-FR"/>
        </w:rPr>
        <w:t xml:space="preserve"> </w:t>
      </w:r>
      <w:r w:rsidR="00A91834" w:rsidRPr="003D6C8D">
        <w:rPr>
          <w:rFonts w:asciiTheme="majorHAnsi" w:hAnsiTheme="majorHAnsi" w:cstheme="majorHAnsi"/>
          <w:color w:val="005CB9" w:themeColor="text2"/>
          <w:lang w:val="fr-FR"/>
        </w:rPr>
        <w:t xml:space="preserve">En outre, ce sont les équipements dans le pays, en particulier </w:t>
      </w:r>
      <w:r w:rsidR="00363ADE">
        <w:rPr>
          <w:rFonts w:asciiTheme="majorHAnsi" w:hAnsiTheme="majorHAnsi" w:cstheme="majorHAnsi"/>
          <w:color w:val="005CB9" w:themeColor="text2"/>
          <w:lang w:val="fr-FR"/>
        </w:rPr>
        <w:t>V</w:t>
      </w:r>
      <w:r w:rsidR="00A91834" w:rsidRPr="003D6C8D">
        <w:rPr>
          <w:rFonts w:asciiTheme="majorHAnsi" w:hAnsiTheme="majorHAnsi" w:cstheme="majorHAnsi"/>
          <w:color w:val="005CB9" w:themeColor="text2"/>
          <w:lang w:val="fr-FR"/>
        </w:rPr>
        <w:t>estfrost avec un technicien formé pour la maintenance.</w:t>
      </w:r>
    </w:p>
    <w:p w14:paraId="5C35D3E2" w14:textId="4EE87345" w:rsidR="00452F78" w:rsidRDefault="000D3D88" w:rsidP="00A91834">
      <w:pPr>
        <w:pStyle w:val="SecondaryBulletPoint"/>
        <w:numPr>
          <w:ilvl w:val="0"/>
          <w:numId w:val="16"/>
        </w:numPr>
        <w:rPr>
          <w:rFonts w:asciiTheme="majorHAnsi" w:hAnsiTheme="majorHAnsi" w:cstheme="majorHAnsi"/>
          <w:color w:val="005CB9" w:themeColor="text2"/>
          <w:lang w:val="fr-FR"/>
        </w:rPr>
      </w:pPr>
      <w:r w:rsidRPr="000D3D88">
        <w:rPr>
          <w:rFonts w:asciiTheme="majorHAnsi" w:hAnsiTheme="majorHAnsi" w:cstheme="majorHAnsi"/>
          <w:color w:val="005CB9" w:themeColor="text2"/>
          <w:lang w:val="fr-FR"/>
        </w:rPr>
        <w:t>En conséquence, le pays a également préféré acheter 10 congélateurs Vestfrost MF114 pour couvrir les 19 centres de santé de la région SAB présentant des lacunes dans la capacité de congélation des blocs réfrigérants. Les 10 congélateurs seront distribués équitablement en fonction de la proximité d’au moins 2 des 19 centres de santé pour le partage de capacité, au lieu d’en acheter 1 pour chacun, ce qui sera bien au-delà de leur capacité requise. Bien que le MF114 ait une capacité de stockage de 105 litres, il n’a qu’une capacité de congélation de 64 litres de refroidissement.</w:t>
      </w:r>
    </w:p>
    <w:p w14:paraId="1F068850" w14:textId="77777777" w:rsidR="00186B63" w:rsidRPr="003B1351" w:rsidRDefault="00186B63" w:rsidP="00186B63">
      <w:pPr>
        <w:pStyle w:val="SecondaryBulletPoint"/>
        <w:numPr>
          <w:ilvl w:val="0"/>
          <w:numId w:val="16"/>
        </w:numPr>
        <w:jc w:val="both"/>
        <w:rPr>
          <w:rFonts w:asciiTheme="majorHAnsi" w:hAnsiTheme="majorHAnsi" w:cstheme="majorHAnsi"/>
          <w:lang w:val="fr-FR"/>
        </w:rPr>
      </w:pPr>
      <w:r w:rsidRPr="003B1351">
        <w:rPr>
          <w:rFonts w:asciiTheme="majorHAnsi" w:hAnsiTheme="majorHAnsi" w:cstheme="majorHAnsi"/>
          <w:lang w:val="fr-FR"/>
        </w:rPr>
        <w:lastRenderedPageBreak/>
        <w:t>Le niveau central n’est pris en compte dans cette analyse parce que disposant de 3 nouvelles chambres froides en attente d’installation. En effet, le magasin du PEV ne dispose pas d’espace pour l’installation de ces 3 chambres froides.</w:t>
      </w:r>
    </w:p>
    <w:p w14:paraId="61192F61" w14:textId="77777777" w:rsidR="00186B63" w:rsidRPr="003D6C8D" w:rsidRDefault="00186B63" w:rsidP="00186B63">
      <w:pPr>
        <w:pStyle w:val="SecondaryBulletPoint"/>
        <w:numPr>
          <w:ilvl w:val="0"/>
          <w:numId w:val="16"/>
        </w:numPr>
        <w:rPr>
          <w:rFonts w:asciiTheme="majorHAnsi" w:hAnsiTheme="majorHAnsi" w:cstheme="majorHAnsi"/>
          <w:color w:val="005CB9" w:themeColor="text2"/>
          <w:lang w:val="fr-FR"/>
        </w:rPr>
      </w:pPr>
    </w:p>
    <w:p w14:paraId="323A5CEE" w14:textId="77777777" w:rsidR="006F53F3" w:rsidRPr="003B1351" w:rsidRDefault="00803D48">
      <w:pPr>
        <w:pStyle w:val="Heading2"/>
        <w:rPr>
          <w:rFonts w:asciiTheme="majorHAnsi" w:hAnsiTheme="majorHAnsi" w:cstheme="majorHAnsi"/>
          <w:lang w:val="fr-FR"/>
        </w:rPr>
      </w:pPr>
      <w:bookmarkStart w:id="15" w:name="_Toc136616427"/>
      <w:r w:rsidRPr="00FB3C8C">
        <w:rPr>
          <w:rFonts w:asciiTheme="majorHAnsi" w:hAnsiTheme="majorHAnsi" w:cstheme="majorHAnsi"/>
          <w:lang w:val="fr-FR"/>
        </w:rPr>
        <w:t>Budget et sources de financement :</w:t>
      </w:r>
      <w:bookmarkEnd w:id="15"/>
      <w:r w:rsidRPr="00FB3C8C">
        <w:rPr>
          <w:rFonts w:asciiTheme="majorHAnsi" w:hAnsiTheme="majorHAnsi" w:cstheme="majorHAnsi"/>
          <w:lang w:val="fr-FR"/>
        </w:rPr>
        <w:t xml:space="preserve">  </w:t>
      </w:r>
    </w:p>
    <w:p w14:paraId="040BF22D"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color w:val="005CB9" w:themeColor="text2"/>
          <w:lang w:val="fr-FR"/>
        </w:rPr>
        <w:t xml:space="preserve">En utilisant le modèle de budget de la POECF, fournir </w:t>
      </w:r>
      <w:bookmarkStart w:id="16" w:name="_Hlk192599002"/>
      <w:r w:rsidRPr="00FB3C8C">
        <w:rPr>
          <w:rFonts w:asciiTheme="majorHAnsi" w:hAnsiTheme="majorHAnsi" w:cstheme="majorHAnsi"/>
          <w:i/>
          <w:iCs/>
          <w:color w:val="005CB9" w:themeColor="text2"/>
          <w:lang w:val="fr-FR"/>
        </w:rPr>
        <w:t>le budget nécessaire pour répondre à tous les besoins en équipement</w:t>
      </w:r>
      <w:bookmarkEnd w:id="16"/>
      <w:r w:rsidRPr="00FB3C8C">
        <w:rPr>
          <w:rFonts w:asciiTheme="majorHAnsi" w:hAnsiTheme="majorHAnsi" w:cstheme="majorHAnsi"/>
          <w:i/>
          <w:iCs/>
          <w:color w:val="005CB9" w:themeColor="text2"/>
          <w:lang w:val="fr-FR"/>
        </w:rPr>
        <w:t xml:space="preserve"> (réfrigérateurs électriques « Ice-</w:t>
      </w:r>
      <w:proofErr w:type="spellStart"/>
      <w:r w:rsidRPr="00FB3C8C">
        <w:rPr>
          <w:rFonts w:asciiTheme="majorHAnsi" w:hAnsiTheme="majorHAnsi" w:cstheme="majorHAnsi"/>
          <w:i/>
          <w:iCs/>
          <w:color w:val="005CB9" w:themeColor="text2"/>
          <w:lang w:val="fr-FR"/>
        </w:rPr>
        <w:t>Lined</w:t>
      </w:r>
      <w:proofErr w:type="spellEnd"/>
      <w:r w:rsidRPr="00FB3C8C">
        <w:rPr>
          <w:rFonts w:asciiTheme="majorHAnsi" w:hAnsiTheme="majorHAnsi" w:cstheme="majorHAnsi"/>
          <w:i/>
          <w:iCs/>
          <w:color w:val="005CB9" w:themeColor="text2"/>
          <w:lang w:val="fr-FR"/>
        </w:rPr>
        <w:t xml:space="preserve"> </w:t>
      </w:r>
      <w:proofErr w:type="spellStart"/>
      <w:r w:rsidRPr="00FB3C8C">
        <w:rPr>
          <w:rFonts w:asciiTheme="majorHAnsi" w:hAnsiTheme="majorHAnsi" w:cstheme="majorHAnsi"/>
          <w:i/>
          <w:iCs/>
          <w:color w:val="005CB9" w:themeColor="text2"/>
          <w:lang w:val="fr-FR"/>
        </w:rPr>
        <w:t>Refrigerator</w:t>
      </w:r>
      <w:proofErr w:type="spellEnd"/>
      <w:r w:rsidRPr="00FB3C8C">
        <w:rPr>
          <w:rFonts w:asciiTheme="majorHAnsi" w:hAnsiTheme="majorHAnsi" w:cstheme="majorHAnsi"/>
          <w:i/>
          <w:iCs/>
          <w:color w:val="005CB9" w:themeColor="text2"/>
          <w:lang w:val="fr-FR"/>
        </w:rPr>
        <w:t> », réfrigérateurs solaires sans batterie « </w:t>
      </w:r>
      <w:proofErr w:type="spellStart"/>
      <w:r w:rsidRPr="00FB3C8C">
        <w:rPr>
          <w:rFonts w:asciiTheme="majorHAnsi" w:hAnsiTheme="majorHAnsi" w:cstheme="majorHAnsi"/>
          <w:i/>
          <w:iCs/>
          <w:color w:val="005CB9" w:themeColor="text2"/>
          <w:lang w:val="fr-FR"/>
        </w:rPr>
        <w:t>solar</w:t>
      </w:r>
      <w:proofErr w:type="spellEnd"/>
      <w:r w:rsidRPr="00FB3C8C">
        <w:rPr>
          <w:rFonts w:asciiTheme="majorHAnsi" w:hAnsiTheme="majorHAnsi" w:cstheme="majorHAnsi"/>
          <w:i/>
          <w:iCs/>
          <w:color w:val="005CB9" w:themeColor="text2"/>
          <w:lang w:val="fr-FR"/>
        </w:rPr>
        <w:t xml:space="preserve"> direct drive » et accessoires, par exemple dispositifs de contrôle de la température et abonnements aux données pour les dispositifs de contrôle de la température à distance, pièces détachées, régulateurs de tension), y compris les coûts d'achat, d'expédition, de transport, d'installation, les frais d'achat de l'UNICEF (8 % ou 8,5 %), la capacité tampon (6 %) et l'entretien</w:t>
      </w:r>
      <w:r w:rsidRPr="00FB3C8C">
        <w:rPr>
          <w:rFonts w:asciiTheme="majorHAnsi" w:hAnsiTheme="majorHAnsi" w:cstheme="majorHAnsi"/>
          <w:i/>
          <w:iCs/>
          <w:lang w:val="fr-FR"/>
        </w:rPr>
        <w:t>.</w:t>
      </w:r>
    </w:p>
    <w:p w14:paraId="62F06998"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Préciser la proportion du budget nécessaire qui sera couverte par </w:t>
      </w:r>
      <w:proofErr w:type="spellStart"/>
      <w:r w:rsidRPr="00FB3C8C">
        <w:rPr>
          <w:rFonts w:asciiTheme="majorHAnsi" w:hAnsiTheme="majorHAnsi" w:cstheme="majorHAnsi"/>
          <w:i/>
          <w:iCs/>
          <w:color w:val="005CB9" w:themeColor="text2"/>
          <w:lang w:val="fr-FR"/>
        </w:rPr>
        <w:t>Gavi</w:t>
      </w:r>
      <w:proofErr w:type="spellEnd"/>
      <w:r w:rsidRPr="00FB3C8C">
        <w:rPr>
          <w:rFonts w:asciiTheme="majorHAnsi" w:hAnsiTheme="majorHAnsi" w:cstheme="majorHAnsi"/>
          <w:i/>
          <w:iCs/>
          <w:color w:val="005CB9" w:themeColor="text2"/>
          <w:lang w:val="fr-FR"/>
        </w:rPr>
        <w:t xml:space="preserve"> et d'autres donateurs par rapport au déficit de financement.</w:t>
      </w:r>
    </w:p>
    <w:p w14:paraId="3C0FEA2C" w14:textId="015BEFEF" w:rsidR="006F53F3" w:rsidRPr="003B1351" w:rsidRDefault="00803D48">
      <w:pPr>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Le tableau ci-dessous décrit la répartition du budget pour les acquisitions du </w:t>
      </w:r>
      <w:r w:rsidR="00520747">
        <w:rPr>
          <w:rFonts w:asciiTheme="majorHAnsi" w:hAnsiTheme="majorHAnsi" w:cstheme="majorHAnsi"/>
          <w:sz w:val="20"/>
          <w:szCs w:val="20"/>
          <w:lang w:val="fr-FR"/>
        </w:rPr>
        <w:t>POECF2</w:t>
      </w:r>
    </w:p>
    <w:p w14:paraId="156BF8C3" w14:textId="2F3D79CD" w:rsidR="006F53F3" w:rsidRPr="003B1351" w:rsidRDefault="00803D48">
      <w:pPr>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Le budget total nécessaire pour répondre à tous les besoins en équipement s’élève à </w:t>
      </w:r>
      <w:r w:rsidR="009A188F" w:rsidRPr="009C570A">
        <w:rPr>
          <w:rFonts w:asciiTheme="majorHAnsi" w:hAnsiTheme="majorHAnsi" w:cstheme="majorHAnsi"/>
          <w:b/>
          <w:bCs/>
          <w:sz w:val="20"/>
          <w:szCs w:val="20"/>
          <w:lang w:val="fr-FR"/>
        </w:rPr>
        <w:t>$</w:t>
      </w:r>
      <w:r w:rsidR="009A188F">
        <w:rPr>
          <w:rFonts w:asciiTheme="majorHAnsi" w:hAnsiTheme="majorHAnsi" w:cstheme="majorHAnsi"/>
          <w:b/>
          <w:bCs/>
          <w:sz w:val="20"/>
          <w:szCs w:val="20"/>
          <w:lang w:val="fr-FR"/>
        </w:rPr>
        <w:t>3</w:t>
      </w:r>
      <w:r w:rsidR="0062528A">
        <w:rPr>
          <w:rFonts w:asciiTheme="majorHAnsi" w:hAnsiTheme="majorHAnsi" w:cstheme="majorHAnsi"/>
          <w:b/>
          <w:bCs/>
          <w:sz w:val="20"/>
          <w:szCs w:val="20"/>
          <w:lang w:val="fr-FR"/>
        </w:rPr>
        <w:t>44</w:t>
      </w:r>
      <w:r w:rsidR="009C570A">
        <w:rPr>
          <w:rFonts w:asciiTheme="majorHAnsi" w:hAnsiTheme="majorHAnsi" w:cstheme="majorHAnsi"/>
          <w:b/>
          <w:bCs/>
          <w:sz w:val="20"/>
          <w:szCs w:val="20"/>
          <w:lang w:val="fr-FR"/>
        </w:rPr>
        <w:t>,</w:t>
      </w:r>
      <w:r w:rsidR="009A188F">
        <w:rPr>
          <w:rFonts w:asciiTheme="majorHAnsi" w:hAnsiTheme="majorHAnsi" w:cstheme="majorHAnsi"/>
          <w:b/>
          <w:bCs/>
          <w:sz w:val="20"/>
          <w:szCs w:val="20"/>
          <w:lang w:val="fr-FR"/>
        </w:rPr>
        <w:t>1</w:t>
      </w:r>
      <w:r w:rsidR="0062528A">
        <w:rPr>
          <w:rFonts w:asciiTheme="majorHAnsi" w:hAnsiTheme="majorHAnsi" w:cstheme="majorHAnsi"/>
          <w:b/>
          <w:bCs/>
          <w:sz w:val="20"/>
          <w:szCs w:val="20"/>
          <w:lang w:val="fr-FR"/>
        </w:rPr>
        <w:t>43</w:t>
      </w:r>
      <w:r w:rsidR="00BD49B8">
        <w:rPr>
          <w:rFonts w:asciiTheme="majorHAnsi" w:hAnsiTheme="majorHAnsi" w:cstheme="majorHAnsi"/>
          <w:b/>
          <w:bCs/>
          <w:sz w:val="20"/>
          <w:szCs w:val="20"/>
          <w:lang w:val="fr-FR"/>
        </w:rPr>
        <w:t xml:space="preserve"> </w:t>
      </w:r>
      <w:r w:rsidRPr="003B1351">
        <w:rPr>
          <w:rFonts w:asciiTheme="majorHAnsi" w:hAnsiTheme="majorHAnsi" w:cstheme="majorHAnsi"/>
          <w:b/>
          <w:bCs/>
          <w:sz w:val="20"/>
          <w:szCs w:val="20"/>
          <w:lang w:val="fr-FR"/>
        </w:rPr>
        <w:t>USD</w:t>
      </w:r>
      <w:r w:rsidRPr="003B1351">
        <w:rPr>
          <w:rFonts w:asciiTheme="majorHAnsi" w:hAnsiTheme="majorHAnsi" w:cstheme="majorHAnsi"/>
          <w:sz w:val="20"/>
          <w:szCs w:val="20"/>
          <w:lang w:val="fr-FR"/>
        </w:rPr>
        <w:t xml:space="preserve"> dont </w:t>
      </w:r>
      <w:r w:rsidR="009A188F" w:rsidRPr="009C570A">
        <w:rPr>
          <w:rFonts w:asciiTheme="majorHAnsi" w:hAnsiTheme="majorHAnsi" w:cstheme="majorHAnsi"/>
          <w:b/>
          <w:bCs/>
          <w:sz w:val="20"/>
          <w:szCs w:val="20"/>
          <w:lang w:val="fr-FR"/>
        </w:rPr>
        <w:t>$</w:t>
      </w:r>
      <w:r w:rsidR="00BD49B8" w:rsidRPr="009C570A">
        <w:rPr>
          <w:rFonts w:asciiTheme="majorHAnsi" w:hAnsiTheme="majorHAnsi" w:cstheme="majorHAnsi"/>
          <w:b/>
          <w:bCs/>
          <w:sz w:val="20"/>
          <w:szCs w:val="20"/>
          <w:lang w:val="fr-FR"/>
        </w:rPr>
        <w:t>2</w:t>
      </w:r>
      <w:r w:rsidR="000620A6">
        <w:rPr>
          <w:rFonts w:asciiTheme="majorHAnsi" w:hAnsiTheme="majorHAnsi" w:cstheme="majorHAnsi"/>
          <w:b/>
          <w:bCs/>
          <w:sz w:val="20"/>
          <w:szCs w:val="20"/>
          <w:lang w:val="fr-FR"/>
        </w:rPr>
        <w:t>70</w:t>
      </w:r>
      <w:r w:rsidR="009C570A">
        <w:rPr>
          <w:rFonts w:asciiTheme="majorHAnsi" w:hAnsiTheme="majorHAnsi" w:cstheme="majorHAnsi"/>
          <w:b/>
          <w:bCs/>
          <w:sz w:val="20"/>
          <w:szCs w:val="20"/>
          <w:lang w:val="fr-FR"/>
        </w:rPr>
        <w:t>,</w:t>
      </w:r>
      <w:r w:rsidRPr="009C570A">
        <w:rPr>
          <w:rFonts w:asciiTheme="majorHAnsi" w:hAnsiTheme="majorHAnsi" w:cstheme="majorHAnsi"/>
          <w:b/>
          <w:bCs/>
          <w:sz w:val="20"/>
          <w:szCs w:val="20"/>
          <w:lang w:val="fr-FR"/>
        </w:rPr>
        <w:t>7</w:t>
      </w:r>
      <w:r w:rsidR="0062528A">
        <w:rPr>
          <w:rFonts w:asciiTheme="majorHAnsi" w:hAnsiTheme="majorHAnsi" w:cstheme="majorHAnsi"/>
          <w:b/>
          <w:bCs/>
          <w:sz w:val="20"/>
          <w:szCs w:val="20"/>
          <w:lang w:val="fr-FR"/>
        </w:rPr>
        <w:t>12</w:t>
      </w:r>
      <w:r w:rsidRPr="009C570A">
        <w:rPr>
          <w:rFonts w:asciiTheme="majorHAnsi" w:hAnsiTheme="majorHAnsi" w:cstheme="majorHAnsi"/>
          <w:b/>
          <w:bCs/>
          <w:sz w:val="20"/>
          <w:szCs w:val="20"/>
          <w:lang w:val="fr-FR"/>
        </w:rPr>
        <w:t xml:space="preserve"> USD</w:t>
      </w:r>
      <w:r w:rsidRPr="003B1351">
        <w:rPr>
          <w:rFonts w:asciiTheme="majorHAnsi" w:hAnsiTheme="majorHAnsi" w:cstheme="majorHAnsi"/>
          <w:sz w:val="20"/>
          <w:szCs w:val="20"/>
          <w:lang w:val="fr-FR"/>
        </w:rPr>
        <w:t xml:space="preserve"> représentant l’investissement conjoint de </w:t>
      </w:r>
      <w:proofErr w:type="spellStart"/>
      <w:r w:rsidRPr="003B1351">
        <w:rPr>
          <w:rFonts w:asciiTheme="majorHAnsi" w:hAnsiTheme="majorHAnsi" w:cstheme="majorHAnsi"/>
          <w:sz w:val="20"/>
          <w:szCs w:val="20"/>
          <w:lang w:val="fr-FR"/>
        </w:rPr>
        <w:t>Gavi</w:t>
      </w:r>
      <w:proofErr w:type="spellEnd"/>
      <w:r w:rsidRPr="003B1351">
        <w:rPr>
          <w:rFonts w:asciiTheme="majorHAnsi" w:hAnsiTheme="majorHAnsi" w:cstheme="majorHAnsi"/>
          <w:sz w:val="20"/>
          <w:szCs w:val="20"/>
          <w:lang w:val="fr-FR"/>
        </w:rPr>
        <w:t xml:space="preserve"> (80%) et </w:t>
      </w:r>
      <w:r w:rsidR="00CE4D90" w:rsidRPr="009C570A">
        <w:rPr>
          <w:rFonts w:asciiTheme="majorHAnsi" w:hAnsiTheme="majorHAnsi" w:cstheme="majorHAnsi"/>
          <w:b/>
          <w:bCs/>
          <w:sz w:val="20"/>
          <w:szCs w:val="20"/>
          <w:lang w:val="fr-FR"/>
        </w:rPr>
        <w:t>$6</w:t>
      </w:r>
      <w:r w:rsidR="009C570A">
        <w:rPr>
          <w:rFonts w:asciiTheme="majorHAnsi" w:hAnsiTheme="majorHAnsi" w:cstheme="majorHAnsi"/>
          <w:b/>
          <w:bCs/>
          <w:sz w:val="20"/>
          <w:szCs w:val="20"/>
          <w:lang w:val="fr-FR"/>
        </w:rPr>
        <w:t>7,</w:t>
      </w:r>
      <w:r w:rsidR="000620A6">
        <w:rPr>
          <w:rFonts w:asciiTheme="majorHAnsi" w:hAnsiTheme="majorHAnsi" w:cstheme="majorHAnsi"/>
          <w:b/>
          <w:bCs/>
          <w:sz w:val="20"/>
          <w:szCs w:val="20"/>
          <w:lang w:val="fr-FR"/>
        </w:rPr>
        <w:t>678</w:t>
      </w:r>
      <w:r w:rsidRPr="009C570A">
        <w:rPr>
          <w:rFonts w:asciiTheme="majorHAnsi" w:hAnsiTheme="majorHAnsi" w:cstheme="majorHAnsi"/>
          <w:b/>
          <w:bCs/>
          <w:sz w:val="20"/>
          <w:szCs w:val="20"/>
          <w:lang w:val="fr-FR"/>
        </w:rPr>
        <w:t xml:space="preserve"> USD</w:t>
      </w:r>
      <w:r w:rsidRPr="003B1351">
        <w:rPr>
          <w:rFonts w:asciiTheme="majorHAnsi" w:hAnsiTheme="majorHAnsi" w:cstheme="majorHAnsi"/>
          <w:sz w:val="20"/>
          <w:szCs w:val="20"/>
          <w:lang w:val="fr-FR"/>
        </w:rPr>
        <w:t xml:space="preserve"> représentant l’investissement conjoint du pays (20%). La part d’investissement du pays inclut les frais d’acquisition qui sont de </w:t>
      </w:r>
      <w:r w:rsidR="00CE4D90" w:rsidRPr="009C570A">
        <w:rPr>
          <w:rFonts w:asciiTheme="majorHAnsi" w:hAnsiTheme="majorHAnsi" w:cstheme="majorHAnsi"/>
          <w:b/>
          <w:bCs/>
          <w:sz w:val="20"/>
          <w:szCs w:val="20"/>
          <w:lang w:val="fr-FR"/>
        </w:rPr>
        <w:t>$</w:t>
      </w:r>
      <w:r w:rsidR="009274C8" w:rsidRPr="009C570A">
        <w:rPr>
          <w:rFonts w:asciiTheme="majorHAnsi" w:hAnsiTheme="majorHAnsi" w:cstheme="majorHAnsi"/>
          <w:b/>
          <w:bCs/>
          <w:sz w:val="20"/>
          <w:szCs w:val="20"/>
          <w:lang w:val="fr-FR"/>
        </w:rPr>
        <w:t>5</w:t>
      </w:r>
      <w:r w:rsidR="009C570A">
        <w:rPr>
          <w:rFonts w:asciiTheme="majorHAnsi" w:hAnsiTheme="majorHAnsi" w:cstheme="majorHAnsi"/>
          <w:b/>
          <w:bCs/>
          <w:sz w:val="20"/>
          <w:szCs w:val="20"/>
          <w:lang w:val="fr-FR"/>
        </w:rPr>
        <w:t>,</w:t>
      </w:r>
      <w:r w:rsidR="000620A6">
        <w:rPr>
          <w:rFonts w:asciiTheme="majorHAnsi" w:hAnsiTheme="majorHAnsi" w:cstheme="majorHAnsi"/>
          <w:b/>
          <w:bCs/>
          <w:sz w:val="20"/>
          <w:szCs w:val="20"/>
          <w:lang w:val="fr-FR"/>
        </w:rPr>
        <w:t>7</w:t>
      </w:r>
      <w:r w:rsidR="00165F2E">
        <w:rPr>
          <w:rFonts w:asciiTheme="majorHAnsi" w:hAnsiTheme="majorHAnsi" w:cstheme="majorHAnsi"/>
          <w:b/>
          <w:bCs/>
          <w:sz w:val="20"/>
          <w:szCs w:val="20"/>
          <w:lang w:val="fr-FR"/>
        </w:rPr>
        <w:t>53</w:t>
      </w:r>
      <w:r w:rsidRPr="009C570A">
        <w:rPr>
          <w:rFonts w:asciiTheme="majorHAnsi" w:hAnsiTheme="majorHAnsi" w:cstheme="majorHAnsi"/>
          <w:b/>
          <w:bCs/>
          <w:sz w:val="20"/>
          <w:szCs w:val="20"/>
          <w:lang w:val="fr-FR"/>
        </w:rPr>
        <w:t xml:space="preserve"> USD</w:t>
      </w:r>
      <w:r w:rsidRPr="003B1351">
        <w:rPr>
          <w:rFonts w:asciiTheme="majorHAnsi" w:hAnsiTheme="majorHAnsi" w:cstheme="majorHAnsi"/>
          <w:sz w:val="20"/>
          <w:szCs w:val="20"/>
          <w:lang w:val="fr-FR"/>
        </w:rPr>
        <w:t>.</w:t>
      </w:r>
    </w:p>
    <w:p w14:paraId="1DB2C9E9" w14:textId="37A06DA5" w:rsidR="006F53F3" w:rsidRPr="003B1351" w:rsidRDefault="00BE2C7C">
      <w:pPr>
        <w:rPr>
          <w:rFonts w:asciiTheme="majorHAnsi" w:hAnsiTheme="majorHAnsi" w:cstheme="majorHAnsi"/>
          <w:sz w:val="20"/>
          <w:szCs w:val="20"/>
          <w:lang w:val="fr-FR"/>
        </w:rPr>
      </w:pPr>
      <w:r w:rsidRPr="009C570A">
        <w:rPr>
          <w:noProof/>
          <w:lang w:val="fr-FR"/>
        </w:rPr>
        <w:t xml:space="preserve"> </w:t>
      </w:r>
      <w:r w:rsidR="005D4887" w:rsidRPr="005D4887">
        <w:rPr>
          <w:noProof/>
          <w:lang w:val="fr-FR"/>
        </w:rPr>
        <w:drawing>
          <wp:inline distT="0" distB="0" distL="0" distR="0" wp14:anchorId="209B2C68" wp14:editId="7C0366F9">
            <wp:extent cx="5226319" cy="1809843"/>
            <wp:effectExtent l="0" t="0" r="0" b="0"/>
            <wp:docPr id="107498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87931" name=""/>
                    <pic:cNvPicPr/>
                  </pic:nvPicPr>
                  <pic:blipFill>
                    <a:blip r:embed="rId37"/>
                    <a:stretch>
                      <a:fillRect/>
                    </a:stretch>
                  </pic:blipFill>
                  <pic:spPr>
                    <a:xfrm>
                      <a:off x="0" y="0"/>
                      <a:ext cx="5226319" cy="1809843"/>
                    </a:xfrm>
                    <a:prstGeom prst="rect">
                      <a:avLst/>
                    </a:prstGeom>
                  </pic:spPr>
                </pic:pic>
              </a:graphicData>
            </a:graphic>
          </wp:inline>
        </w:drawing>
      </w:r>
    </w:p>
    <w:p w14:paraId="775429ED" w14:textId="77777777" w:rsidR="006F53F3" w:rsidRPr="003B1351" w:rsidRDefault="006F53F3">
      <w:pPr>
        <w:pStyle w:val="BulletPoint"/>
        <w:numPr>
          <w:ilvl w:val="0"/>
          <w:numId w:val="0"/>
        </w:numPr>
        <w:ind w:left="426" w:hanging="360"/>
        <w:jc w:val="both"/>
        <w:rPr>
          <w:rFonts w:asciiTheme="majorHAnsi" w:hAnsiTheme="majorHAnsi" w:cstheme="majorHAnsi"/>
          <w:lang w:val="fr-FR"/>
        </w:rPr>
      </w:pPr>
    </w:p>
    <w:p w14:paraId="2B14CCC7" w14:textId="29D998BA" w:rsidR="006F53F3" w:rsidRPr="003B1351" w:rsidRDefault="00803D48">
      <w:pPr>
        <w:pStyle w:val="BulletPoint"/>
        <w:numPr>
          <w:ilvl w:val="0"/>
          <w:numId w:val="0"/>
        </w:numPr>
        <w:ind w:left="426" w:hanging="360"/>
        <w:jc w:val="both"/>
        <w:rPr>
          <w:rFonts w:asciiTheme="majorHAnsi" w:hAnsiTheme="majorHAnsi" w:cstheme="majorHAnsi"/>
          <w:lang w:val="fr-FR"/>
        </w:rPr>
      </w:pPr>
      <w:r w:rsidRPr="003B1351">
        <w:rPr>
          <w:rFonts w:asciiTheme="majorHAnsi" w:hAnsiTheme="majorHAnsi" w:cstheme="majorHAnsi"/>
          <w:lang w:val="fr-FR"/>
        </w:rPr>
        <w:t xml:space="preserve">La seconde option (option B) prévoit des équipements de marque </w:t>
      </w:r>
      <w:proofErr w:type="spellStart"/>
      <w:r w:rsidRPr="003B1351">
        <w:rPr>
          <w:rFonts w:asciiTheme="majorHAnsi" w:hAnsiTheme="majorHAnsi" w:cstheme="majorHAnsi"/>
          <w:lang w:val="fr-FR"/>
        </w:rPr>
        <w:t>Haier</w:t>
      </w:r>
      <w:proofErr w:type="spellEnd"/>
      <w:r w:rsidRPr="003B1351">
        <w:rPr>
          <w:rFonts w:asciiTheme="majorHAnsi" w:hAnsiTheme="majorHAnsi" w:cstheme="majorHAnsi"/>
          <w:lang w:val="fr-FR"/>
        </w:rPr>
        <w:t xml:space="preserve"> avec un montant total de </w:t>
      </w:r>
      <w:r w:rsidR="009274C8" w:rsidRPr="006864F6">
        <w:rPr>
          <w:rFonts w:asciiTheme="majorHAnsi" w:hAnsiTheme="majorHAnsi" w:cstheme="majorHAnsi"/>
          <w:b/>
          <w:bCs/>
          <w:lang w:val="fr-FR"/>
        </w:rPr>
        <w:t>$</w:t>
      </w:r>
      <w:r w:rsidR="00440649" w:rsidRPr="006864F6">
        <w:rPr>
          <w:rFonts w:asciiTheme="majorHAnsi" w:hAnsiTheme="majorHAnsi" w:cstheme="majorHAnsi"/>
          <w:b/>
          <w:bCs/>
          <w:lang w:val="fr-FR"/>
        </w:rPr>
        <w:t>2</w:t>
      </w:r>
      <w:r w:rsidR="006864F6">
        <w:rPr>
          <w:rFonts w:asciiTheme="majorHAnsi" w:hAnsiTheme="majorHAnsi" w:cstheme="majorHAnsi"/>
          <w:b/>
          <w:bCs/>
          <w:lang w:val="fr-FR"/>
        </w:rPr>
        <w:t>84</w:t>
      </w:r>
      <w:r w:rsidR="009C570A">
        <w:rPr>
          <w:rFonts w:asciiTheme="majorHAnsi" w:hAnsiTheme="majorHAnsi" w:cstheme="majorHAnsi"/>
          <w:b/>
          <w:bCs/>
          <w:lang w:val="fr-FR"/>
        </w:rPr>
        <w:t>,</w:t>
      </w:r>
      <w:r w:rsidR="006864F6">
        <w:rPr>
          <w:rFonts w:asciiTheme="majorHAnsi" w:hAnsiTheme="majorHAnsi" w:cstheme="majorHAnsi"/>
          <w:b/>
          <w:bCs/>
          <w:lang w:val="fr-FR"/>
        </w:rPr>
        <w:t>815</w:t>
      </w:r>
      <w:r w:rsidRPr="003B1351">
        <w:rPr>
          <w:rFonts w:asciiTheme="majorHAnsi" w:hAnsiTheme="majorHAnsi" w:cstheme="majorHAnsi"/>
          <w:b/>
          <w:bCs/>
          <w:lang w:val="fr-FR"/>
        </w:rPr>
        <w:t xml:space="preserve"> USD</w:t>
      </w:r>
    </w:p>
    <w:p w14:paraId="227E0C78" w14:textId="1BC4E3DA" w:rsidR="006F53F3" w:rsidRPr="003B1351" w:rsidRDefault="00803D48">
      <w:pPr>
        <w:pStyle w:val="BulletPoint"/>
        <w:numPr>
          <w:ilvl w:val="0"/>
          <w:numId w:val="0"/>
        </w:numPr>
        <w:ind w:left="426" w:hanging="360"/>
        <w:jc w:val="both"/>
        <w:rPr>
          <w:rFonts w:asciiTheme="majorHAnsi" w:hAnsiTheme="majorHAnsi" w:cstheme="majorHAnsi"/>
          <w:lang w:val="fr-FR"/>
        </w:rPr>
      </w:pPr>
      <w:r w:rsidRPr="003B1351">
        <w:rPr>
          <w:rFonts w:asciiTheme="majorHAnsi" w:hAnsiTheme="majorHAnsi" w:cstheme="majorHAnsi"/>
          <w:lang w:val="fr-FR"/>
        </w:rPr>
        <w:t>La troisième option (option C) prévoit des équipements de marque différente (</w:t>
      </w:r>
      <w:proofErr w:type="spellStart"/>
      <w:r w:rsidRPr="003B1351">
        <w:rPr>
          <w:rFonts w:asciiTheme="majorHAnsi" w:hAnsiTheme="majorHAnsi" w:cstheme="majorHAnsi"/>
          <w:lang w:val="fr-FR"/>
        </w:rPr>
        <w:t>Haier</w:t>
      </w:r>
      <w:proofErr w:type="spellEnd"/>
      <w:r w:rsidRPr="003B1351">
        <w:rPr>
          <w:rFonts w:asciiTheme="majorHAnsi" w:hAnsiTheme="majorHAnsi" w:cstheme="majorHAnsi"/>
          <w:lang w:val="fr-FR"/>
        </w:rPr>
        <w:t xml:space="preserve">, </w:t>
      </w:r>
      <w:proofErr w:type="spellStart"/>
      <w:r w:rsidRPr="003B1351">
        <w:rPr>
          <w:rFonts w:asciiTheme="majorHAnsi" w:hAnsiTheme="majorHAnsi" w:cstheme="majorHAnsi"/>
          <w:lang w:val="fr-FR"/>
        </w:rPr>
        <w:t>Aucma</w:t>
      </w:r>
      <w:proofErr w:type="spellEnd"/>
      <w:r w:rsidRPr="003B1351">
        <w:rPr>
          <w:rFonts w:asciiTheme="majorHAnsi" w:hAnsiTheme="majorHAnsi" w:cstheme="majorHAnsi"/>
          <w:lang w:val="fr-FR"/>
        </w:rPr>
        <w:t>, B </w:t>
      </w:r>
      <w:proofErr w:type="spellStart"/>
      <w:r w:rsidRPr="003B1351">
        <w:rPr>
          <w:rFonts w:asciiTheme="majorHAnsi" w:hAnsiTheme="majorHAnsi" w:cstheme="majorHAnsi"/>
          <w:lang w:val="fr-FR"/>
        </w:rPr>
        <w:t>Medical</w:t>
      </w:r>
      <w:proofErr w:type="spellEnd"/>
      <w:r w:rsidRPr="003B1351">
        <w:rPr>
          <w:rFonts w:asciiTheme="majorHAnsi" w:hAnsiTheme="majorHAnsi" w:cstheme="majorHAnsi"/>
          <w:lang w:val="fr-FR"/>
        </w:rPr>
        <w:t xml:space="preserve">, </w:t>
      </w:r>
      <w:proofErr w:type="spellStart"/>
      <w:r w:rsidRPr="003B1351">
        <w:rPr>
          <w:rFonts w:asciiTheme="majorHAnsi" w:hAnsiTheme="majorHAnsi" w:cstheme="majorHAnsi"/>
          <w:lang w:val="fr-FR"/>
        </w:rPr>
        <w:t>Dulas</w:t>
      </w:r>
      <w:proofErr w:type="spellEnd"/>
      <w:r w:rsidRPr="003B1351">
        <w:rPr>
          <w:rFonts w:asciiTheme="majorHAnsi" w:hAnsiTheme="majorHAnsi" w:cstheme="majorHAnsi"/>
          <w:lang w:val="fr-FR"/>
        </w:rPr>
        <w:t xml:space="preserve"> et </w:t>
      </w:r>
      <w:proofErr w:type="spellStart"/>
      <w:r w:rsidRPr="003B1351">
        <w:rPr>
          <w:rFonts w:asciiTheme="majorHAnsi" w:hAnsiTheme="majorHAnsi" w:cstheme="majorHAnsi"/>
          <w:lang w:val="fr-FR"/>
        </w:rPr>
        <w:t>Aucma</w:t>
      </w:r>
      <w:proofErr w:type="spellEnd"/>
      <w:r w:rsidRPr="003B1351">
        <w:rPr>
          <w:rFonts w:asciiTheme="majorHAnsi" w:hAnsiTheme="majorHAnsi" w:cstheme="majorHAnsi"/>
          <w:lang w:val="fr-FR"/>
        </w:rPr>
        <w:t xml:space="preserve">) avec un montant total de </w:t>
      </w:r>
      <w:r w:rsidR="00440649" w:rsidRPr="006864F6">
        <w:rPr>
          <w:rFonts w:asciiTheme="majorHAnsi" w:hAnsiTheme="majorHAnsi" w:cstheme="majorHAnsi"/>
          <w:b/>
          <w:bCs/>
          <w:lang w:val="fr-FR"/>
        </w:rPr>
        <w:t>$3</w:t>
      </w:r>
      <w:r w:rsidR="002D7EA3">
        <w:rPr>
          <w:rFonts w:asciiTheme="majorHAnsi" w:hAnsiTheme="majorHAnsi" w:cstheme="majorHAnsi"/>
          <w:b/>
          <w:bCs/>
          <w:lang w:val="fr-FR"/>
        </w:rPr>
        <w:t>40</w:t>
      </w:r>
      <w:r w:rsidR="009C570A">
        <w:rPr>
          <w:rFonts w:asciiTheme="majorHAnsi" w:hAnsiTheme="majorHAnsi" w:cstheme="majorHAnsi"/>
          <w:b/>
          <w:bCs/>
          <w:lang w:val="fr-FR"/>
        </w:rPr>
        <w:t>,</w:t>
      </w:r>
      <w:r w:rsidR="002D7EA3">
        <w:rPr>
          <w:rFonts w:asciiTheme="majorHAnsi" w:hAnsiTheme="majorHAnsi" w:cstheme="majorHAnsi"/>
          <w:b/>
          <w:bCs/>
          <w:lang w:val="fr-FR"/>
        </w:rPr>
        <w:t>852</w:t>
      </w:r>
      <w:r w:rsidRPr="003B1351">
        <w:rPr>
          <w:rFonts w:asciiTheme="majorHAnsi" w:hAnsiTheme="majorHAnsi" w:cstheme="majorHAnsi"/>
          <w:b/>
          <w:bCs/>
          <w:lang w:val="fr-FR"/>
        </w:rPr>
        <w:t xml:space="preserve"> USD</w:t>
      </w:r>
      <w:r w:rsidRPr="003B1351">
        <w:rPr>
          <w:rFonts w:asciiTheme="majorHAnsi" w:hAnsiTheme="majorHAnsi" w:cstheme="majorHAnsi"/>
          <w:lang w:val="fr-FR"/>
        </w:rPr>
        <w:t>.</w:t>
      </w:r>
    </w:p>
    <w:p w14:paraId="543480F3"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color w:val="005CB9" w:themeColor="text2"/>
          <w:lang w:val="fr-FR"/>
        </w:rPr>
        <w:t xml:space="preserve">Indiquer la source de l'investissement conjoint attendu du budget national, des donateurs bilatéraux ou du RSS de </w:t>
      </w:r>
      <w:proofErr w:type="spellStart"/>
      <w:r w:rsidRPr="00FB3C8C">
        <w:rPr>
          <w:rFonts w:asciiTheme="majorHAnsi" w:hAnsiTheme="majorHAnsi" w:cstheme="majorHAnsi"/>
          <w:i/>
          <w:iCs/>
          <w:color w:val="005CB9" w:themeColor="text2"/>
          <w:lang w:val="fr-FR"/>
        </w:rPr>
        <w:t>Gavi</w:t>
      </w:r>
      <w:proofErr w:type="spellEnd"/>
      <w:r w:rsidRPr="00FB3C8C">
        <w:rPr>
          <w:rFonts w:asciiTheme="majorHAnsi" w:hAnsiTheme="majorHAnsi" w:cstheme="majorHAnsi"/>
          <w:i/>
          <w:iCs/>
          <w:color w:val="005CB9" w:themeColor="text2"/>
          <w:lang w:val="fr-FR"/>
        </w:rPr>
        <w:t xml:space="preserve"> (pour les pays fragiles et en conflit uniquement) et les progrès réalisés pour obtenir le financement (par exemple, garanti et budgétisé, approuvé mais en attente de décaissement, soumis et en cours d'évaluation, en cours de préparation de demande, etc.). </w:t>
      </w:r>
    </w:p>
    <w:p w14:paraId="2E1A89CD" w14:textId="2186F556" w:rsidR="006F53F3" w:rsidRPr="003B1351" w:rsidRDefault="00D04504">
      <w:pPr>
        <w:rPr>
          <w:rFonts w:asciiTheme="majorHAnsi" w:hAnsiTheme="majorHAnsi" w:cstheme="majorHAnsi"/>
          <w:b/>
          <w:color w:val="005CB9" w:themeColor="text2"/>
          <w:sz w:val="36"/>
          <w:szCs w:val="36"/>
          <w:lang w:val="fr-FR"/>
        </w:rPr>
      </w:pPr>
      <w:r w:rsidRPr="00D04504">
        <w:rPr>
          <w:rFonts w:asciiTheme="majorHAnsi" w:hAnsiTheme="majorHAnsi" w:cstheme="majorHAnsi"/>
          <w:lang w:val="fr-FR"/>
        </w:rPr>
        <w:t>L’investissement de cofinancement de 20 % du pays sera financé à l’aide des excédents des fonds traditionnels pour les vaccins de 2024 déjà sur le compte de l’UNICEF.</w:t>
      </w:r>
      <w:r w:rsidRPr="00D04504" w:rsidDel="004A6540">
        <w:rPr>
          <w:rFonts w:asciiTheme="majorHAnsi" w:hAnsiTheme="majorHAnsi" w:cstheme="majorHAnsi"/>
          <w:lang w:val="fr-FR"/>
        </w:rPr>
        <w:t xml:space="preserve"> </w:t>
      </w:r>
      <w:r w:rsidRPr="00FB3C8C">
        <w:rPr>
          <w:rFonts w:asciiTheme="majorHAnsi" w:hAnsiTheme="majorHAnsi" w:cstheme="majorHAnsi"/>
          <w:lang w:val="fr-FR"/>
        </w:rPr>
        <w:br w:type="page"/>
      </w:r>
    </w:p>
    <w:p w14:paraId="4B254DDF" w14:textId="77777777" w:rsidR="006F53F3" w:rsidRPr="003B1351" w:rsidRDefault="00803D48">
      <w:pPr>
        <w:pStyle w:val="Heading1"/>
        <w:rPr>
          <w:rFonts w:asciiTheme="majorHAnsi" w:hAnsiTheme="majorHAnsi" w:cstheme="majorHAnsi"/>
          <w:lang w:val="fr-FR"/>
        </w:rPr>
      </w:pPr>
      <w:bookmarkStart w:id="17" w:name="_Toc136616428"/>
      <w:r w:rsidRPr="00FB3C8C">
        <w:rPr>
          <w:rFonts w:asciiTheme="majorHAnsi" w:hAnsiTheme="majorHAnsi" w:cstheme="majorHAnsi"/>
          <w:bCs/>
          <w:lang w:val="fr-FR"/>
        </w:rPr>
        <w:lastRenderedPageBreak/>
        <w:t xml:space="preserve">Choix de l'équipement </w:t>
      </w:r>
      <w:r w:rsidRPr="00FB3C8C">
        <w:rPr>
          <w:rFonts w:asciiTheme="majorHAnsi" w:hAnsiTheme="majorHAnsi" w:cstheme="majorHAnsi"/>
          <w:bCs/>
          <w:color w:val="0070C0"/>
          <w:lang w:val="fr-FR"/>
        </w:rPr>
        <w:t>(3 pages max.)</w:t>
      </w:r>
      <w:bookmarkEnd w:id="17"/>
    </w:p>
    <w:p w14:paraId="71293A07" w14:textId="77777777" w:rsidR="006F53F3" w:rsidRPr="003B1351" w:rsidRDefault="00803D48">
      <w:pPr>
        <w:pStyle w:val="Heading2"/>
        <w:rPr>
          <w:rFonts w:asciiTheme="majorHAnsi" w:hAnsiTheme="majorHAnsi" w:cstheme="majorHAnsi"/>
          <w:lang w:val="fr-FR"/>
        </w:rPr>
      </w:pPr>
      <w:bookmarkStart w:id="18" w:name="_Toc136616429"/>
      <w:r w:rsidRPr="00FB3C8C">
        <w:rPr>
          <w:rFonts w:asciiTheme="majorHAnsi" w:hAnsiTheme="majorHAnsi" w:cstheme="majorHAnsi"/>
          <w:lang w:val="fr-FR"/>
        </w:rPr>
        <w:t>Enseignements tirés de la POECF 1 :</w:t>
      </w:r>
      <w:bookmarkEnd w:id="18"/>
      <w:r w:rsidRPr="00FB3C8C">
        <w:rPr>
          <w:rFonts w:asciiTheme="majorHAnsi" w:hAnsiTheme="majorHAnsi" w:cstheme="majorHAnsi"/>
          <w:lang w:val="fr-FR"/>
        </w:rPr>
        <w:t xml:space="preserve"> </w:t>
      </w:r>
    </w:p>
    <w:p w14:paraId="55A40C76"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Fournir les enseignements tirés de la sélection, de l'achat et de l'installation d'équipements dans le pays, y compris les difficultés rencontrées et la manière dont elles ont été atténuées.</w:t>
      </w:r>
    </w:p>
    <w:p w14:paraId="5C830A32" w14:textId="77777777" w:rsidR="006F53F3" w:rsidRPr="003B1351" w:rsidRDefault="00803D48">
      <w:pPr>
        <w:pStyle w:val="BulletPoint"/>
        <w:numPr>
          <w:ilvl w:val="0"/>
          <w:numId w:val="0"/>
        </w:numPr>
        <w:ind w:left="66"/>
        <w:rPr>
          <w:rFonts w:asciiTheme="majorHAnsi" w:hAnsiTheme="majorHAnsi" w:cstheme="majorHAnsi"/>
          <w:lang w:val="fr-FR"/>
        </w:rPr>
      </w:pPr>
      <w:r w:rsidRPr="003B1351">
        <w:rPr>
          <w:rFonts w:asciiTheme="majorHAnsi" w:hAnsiTheme="majorHAnsi" w:cstheme="majorHAnsi"/>
          <w:lang w:val="fr-FR"/>
        </w:rPr>
        <w:t xml:space="preserve">La sélection des ECF et l’installation des ECF pendant le CCEOP1 n’ont pas rencontrées de problème majeur à part la déviation de 9 ECF qui a été prise en main par l’EGP et l’installateur de manière très efficace.  </w:t>
      </w:r>
    </w:p>
    <w:p w14:paraId="4ECAA663" w14:textId="77777777" w:rsidR="006F53F3" w:rsidRPr="003B1351" w:rsidRDefault="00803D48">
      <w:pPr>
        <w:pStyle w:val="Heading2"/>
        <w:rPr>
          <w:rFonts w:asciiTheme="majorHAnsi" w:hAnsiTheme="majorHAnsi" w:cstheme="majorHAnsi"/>
          <w:lang w:val="fr-FR"/>
        </w:rPr>
      </w:pPr>
      <w:bookmarkStart w:id="19" w:name="_Toc136616430"/>
      <w:r w:rsidRPr="00FB3C8C">
        <w:rPr>
          <w:rFonts w:asciiTheme="majorHAnsi" w:hAnsiTheme="majorHAnsi" w:cstheme="majorHAnsi"/>
          <w:lang w:val="fr-FR"/>
        </w:rPr>
        <w:t>Justification du choix de l'ECF :</w:t>
      </w:r>
      <w:bookmarkEnd w:id="19"/>
    </w:p>
    <w:p w14:paraId="4F5E05BF"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Fournir une justification des types, marques et modèles d'ECF par rapport à 3 préférences d'équipements sélectionnés pour la passation de marchés, y compris le coût total de possession, les données de performance de l'ECF déployé ou l'électrification solaire de l'établissement de santé, le cas échéant. Veuillez noter que même si cela peut ne pas être reflété dans le modèle de budget, le pays peut bénéficier de remises tarifaires basées sur le volume et il peut être conseillé d’acheter des quantités plus importantes du même modèle d’équipement plutôt que de petites quantités (par exemple, &lt;50 unités) de plusieurs modèles d’équipement.</w:t>
      </w:r>
    </w:p>
    <w:p w14:paraId="650F4BCC" w14:textId="77777777" w:rsidR="006F53F3" w:rsidRPr="003B1351" w:rsidRDefault="00803D48">
      <w:pPr>
        <w:pStyle w:val="BulletPoint"/>
        <w:numPr>
          <w:ilvl w:val="0"/>
          <w:numId w:val="0"/>
        </w:numPr>
        <w:ind w:left="66"/>
        <w:jc w:val="both"/>
        <w:rPr>
          <w:rFonts w:asciiTheme="majorHAnsi" w:hAnsiTheme="majorHAnsi" w:cstheme="majorHAnsi"/>
          <w:lang w:val="fr-FR"/>
        </w:rPr>
      </w:pPr>
      <w:r w:rsidRPr="00FB3C8C">
        <w:rPr>
          <w:rFonts w:asciiTheme="majorHAnsi" w:hAnsiTheme="majorHAnsi" w:cstheme="majorHAnsi"/>
          <w:b/>
          <w:bCs/>
          <w:lang w:val="fr-FR"/>
        </w:rPr>
        <w:t>Le pays a choisi l’option A</w:t>
      </w:r>
      <w:r w:rsidRPr="003B1351">
        <w:rPr>
          <w:rFonts w:asciiTheme="majorHAnsi" w:hAnsiTheme="majorHAnsi" w:cstheme="majorHAnsi"/>
          <w:lang w:val="fr-FR"/>
        </w:rPr>
        <w:t xml:space="preserve"> en achetant des équipements de marque Vestfrost. Ce choix s’explique par le fait que la majeure partie des ECF acquis par le pays ces dernières années sont marque Vestfrost.</w:t>
      </w:r>
    </w:p>
    <w:p w14:paraId="3A1583F4" w14:textId="77777777" w:rsidR="006F53F3" w:rsidRPr="003B1351" w:rsidRDefault="00803D48">
      <w:pPr>
        <w:pStyle w:val="BulletPoint"/>
        <w:numPr>
          <w:ilvl w:val="0"/>
          <w:numId w:val="0"/>
        </w:numPr>
        <w:ind w:left="66"/>
        <w:jc w:val="both"/>
        <w:rPr>
          <w:rFonts w:asciiTheme="majorHAnsi" w:hAnsiTheme="majorHAnsi" w:cstheme="majorHAnsi"/>
          <w:lang w:val="fr-FR"/>
        </w:rPr>
      </w:pPr>
      <w:r w:rsidRPr="003B1351">
        <w:rPr>
          <w:rFonts w:asciiTheme="majorHAnsi" w:hAnsiTheme="majorHAnsi" w:cstheme="majorHAnsi"/>
          <w:lang w:val="fr-FR"/>
        </w:rPr>
        <w:t>Cela permet d’avoir une uniformité des marques dans le pays. Ainsi, les pièces détachées de même marque seront commandées pour la maintenance des ECF. Aussi, les techniciens qui assurent la maintenance des ECF auront l’avantage d’avoir déjà une très bonne expérience de la réparation des ECF de Vestfrost.</w:t>
      </w:r>
    </w:p>
    <w:p w14:paraId="16DBC207" w14:textId="77777777" w:rsidR="006F53F3" w:rsidRPr="003B1351" w:rsidRDefault="00803D48">
      <w:pPr>
        <w:pStyle w:val="Heading2"/>
        <w:rPr>
          <w:rFonts w:asciiTheme="majorHAnsi" w:hAnsiTheme="majorHAnsi" w:cstheme="majorHAnsi"/>
          <w:lang w:val="fr-FR"/>
        </w:rPr>
      </w:pPr>
      <w:bookmarkStart w:id="20" w:name="_Toc136616431"/>
      <w:r w:rsidRPr="00FB3C8C">
        <w:rPr>
          <w:rFonts w:asciiTheme="majorHAnsi" w:hAnsiTheme="majorHAnsi" w:cstheme="majorHAnsi"/>
          <w:lang w:val="fr-FR"/>
        </w:rPr>
        <w:t>Mise en œuvre de la politique relative aux dispositifs de contrôle de la température à distance :</w:t>
      </w:r>
      <w:bookmarkEnd w:id="20"/>
    </w:p>
    <w:p w14:paraId="07AF561F"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color w:val="005CB9" w:themeColor="text2"/>
          <w:lang w:val="fr-FR"/>
        </w:rPr>
        <w:t>Résumer l'assistance demandée sur les dispositifs de contrôle de la température à distance (RMTD) (dispositifs intégrés ou autonomes groupés) dans les nouveaux ECF achetés pour les niveaux supérieurs du système (national, régional, district) et sur 25 à 30 % des nouveaux ECF achetés au niveau de l'établissement de santé</w:t>
      </w:r>
      <w:r w:rsidRPr="00FB3C8C">
        <w:rPr>
          <w:rFonts w:asciiTheme="majorHAnsi" w:hAnsiTheme="majorHAnsi" w:cstheme="majorHAnsi"/>
          <w:i/>
          <w:iCs/>
          <w:lang w:val="fr-FR"/>
        </w:rPr>
        <w:t>.</w:t>
      </w:r>
    </w:p>
    <w:p w14:paraId="30D58AB1" w14:textId="3F104CF6" w:rsidR="006F53F3" w:rsidRDefault="00803D48">
      <w:pPr>
        <w:pStyle w:val="BulletPoint"/>
        <w:numPr>
          <w:ilvl w:val="0"/>
          <w:numId w:val="0"/>
        </w:numPr>
        <w:ind w:left="426"/>
        <w:jc w:val="both"/>
        <w:rPr>
          <w:rFonts w:asciiTheme="majorHAnsi" w:hAnsiTheme="majorHAnsi" w:cstheme="majorHAnsi"/>
          <w:lang w:val="fr-FR"/>
        </w:rPr>
      </w:pPr>
      <w:r w:rsidRPr="00FB3C8C">
        <w:rPr>
          <w:rFonts w:asciiTheme="majorHAnsi" w:hAnsiTheme="majorHAnsi" w:cstheme="majorHAnsi"/>
          <w:lang w:val="fr-FR"/>
        </w:rPr>
        <w:t xml:space="preserve">En décembre 2024, le dépôt central de vaccins a été équipé de 2 dispositifs de surveillance de la température à distance (Beyond </w:t>
      </w:r>
      <w:r w:rsidR="00FC5576" w:rsidRPr="00FC5576">
        <w:rPr>
          <w:rFonts w:asciiTheme="majorHAnsi" w:hAnsiTheme="majorHAnsi" w:cstheme="majorHAnsi"/>
          <w:lang w:val="fr-FR"/>
        </w:rPr>
        <w:t>Wireless</w:t>
      </w:r>
      <w:r w:rsidRPr="00FB3C8C">
        <w:rPr>
          <w:rFonts w:asciiTheme="majorHAnsi" w:hAnsiTheme="majorHAnsi" w:cstheme="majorHAnsi"/>
          <w:lang w:val="fr-FR"/>
        </w:rPr>
        <w:t>) pour les 2 WICR/FR. Le pays a décidé en 20</w:t>
      </w:r>
      <w:r w:rsidR="009C7C71">
        <w:rPr>
          <w:rFonts w:asciiTheme="majorHAnsi" w:hAnsiTheme="majorHAnsi" w:cstheme="majorHAnsi"/>
          <w:lang w:val="fr-FR"/>
        </w:rPr>
        <w:t>2</w:t>
      </w:r>
      <w:r w:rsidR="00283165">
        <w:rPr>
          <w:rFonts w:asciiTheme="majorHAnsi" w:hAnsiTheme="majorHAnsi" w:cstheme="majorHAnsi"/>
          <w:lang w:val="fr-FR"/>
        </w:rPr>
        <w:t>4</w:t>
      </w:r>
      <w:r w:rsidRPr="00FB3C8C">
        <w:rPr>
          <w:rFonts w:asciiTheme="majorHAnsi" w:hAnsiTheme="majorHAnsi" w:cstheme="majorHAnsi"/>
          <w:lang w:val="fr-FR"/>
        </w:rPr>
        <w:t xml:space="preserve"> de suivre la </w:t>
      </w:r>
      <w:proofErr w:type="spellStart"/>
      <w:r w:rsidRPr="00FB3C8C">
        <w:rPr>
          <w:rFonts w:asciiTheme="majorHAnsi" w:hAnsiTheme="majorHAnsi" w:cstheme="majorHAnsi"/>
          <w:lang w:val="fr-FR"/>
        </w:rPr>
        <w:t>temperatura</w:t>
      </w:r>
      <w:proofErr w:type="spellEnd"/>
      <w:r w:rsidRPr="00FB3C8C">
        <w:rPr>
          <w:rFonts w:asciiTheme="majorHAnsi" w:hAnsiTheme="majorHAnsi" w:cstheme="majorHAnsi"/>
          <w:lang w:val="fr-FR"/>
        </w:rPr>
        <w:t xml:space="preserve"> á distance dans les </w:t>
      </w:r>
      <w:proofErr w:type="spellStart"/>
      <w:r w:rsidRPr="00FB3C8C">
        <w:rPr>
          <w:rFonts w:asciiTheme="majorHAnsi" w:hAnsiTheme="majorHAnsi" w:cstheme="majorHAnsi"/>
          <w:lang w:val="fr-FR"/>
        </w:rPr>
        <w:t>dépots</w:t>
      </w:r>
      <w:proofErr w:type="spellEnd"/>
      <w:r w:rsidRPr="00FB3C8C">
        <w:rPr>
          <w:rFonts w:asciiTheme="majorHAnsi" w:hAnsiTheme="majorHAnsi" w:cstheme="majorHAnsi"/>
          <w:lang w:val="fr-FR"/>
        </w:rPr>
        <w:t xml:space="preserve"> </w:t>
      </w:r>
      <w:proofErr w:type="spellStart"/>
      <w:r w:rsidRPr="00FB3C8C">
        <w:rPr>
          <w:rFonts w:asciiTheme="majorHAnsi" w:hAnsiTheme="majorHAnsi" w:cstheme="majorHAnsi"/>
          <w:lang w:val="fr-FR"/>
        </w:rPr>
        <w:t>regionaux</w:t>
      </w:r>
      <w:proofErr w:type="spellEnd"/>
      <w:r w:rsidRPr="00FB3C8C">
        <w:rPr>
          <w:rFonts w:asciiTheme="majorHAnsi" w:hAnsiTheme="majorHAnsi" w:cstheme="majorHAnsi"/>
          <w:lang w:val="fr-FR"/>
        </w:rPr>
        <w:t xml:space="preserve"> de vaccins. Soixante-quatre autres appareils ont été achetés pour être installés dans les dépôts de vaccins régionaux. Tous les </w:t>
      </w:r>
      <w:r w:rsidR="00DB3BAA">
        <w:rPr>
          <w:rFonts w:asciiTheme="majorHAnsi" w:hAnsiTheme="majorHAnsi" w:cstheme="majorHAnsi"/>
          <w:lang w:val="fr-FR"/>
        </w:rPr>
        <w:t xml:space="preserve">11 </w:t>
      </w:r>
      <w:r w:rsidRPr="00FB3C8C">
        <w:rPr>
          <w:rFonts w:asciiTheme="majorHAnsi" w:hAnsiTheme="majorHAnsi" w:cstheme="majorHAnsi"/>
          <w:lang w:val="fr-FR"/>
        </w:rPr>
        <w:t xml:space="preserve">nouveaux réfrigérateurs demandés dans le </w:t>
      </w:r>
      <w:r w:rsidR="00520747">
        <w:rPr>
          <w:rFonts w:asciiTheme="majorHAnsi" w:hAnsiTheme="majorHAnsi" w:cstheme="majorHAnsi"/>
          <w:lang w:val="fr-FR"/>
        </w:rPr>
        <w:t>POECF2</w:t>
      </w:r>
      <w:r w:rsidRPr="00FB3C8C">
        <w:rPr>
          <w:rFonts w:asciiTheme="majorHAnsi" w:hAnsiTheme="majorHAnsi" w:cstheme="majorHAnsi"/>
          <w:lang w:val="fr-FR"/>
        </w:rPr>
        <w:t xml:space="preserve"> ont les RMTD intégré pour les équipements qui seront installés dans les dépôts régionaux de vaccins et pour les </w:t>
      </w:r>
      <w:r w:rsidR="00FC5576">
        <w:rPr>
          <w:rFonts w:asciiTheme="majorHAnsi" w:hAnsiTheme="majorHAnsi" w:cstheme="majorHAnsi"/>
          <w:lang w:val="fr-FR"/>
        </w:rPr>
        <w:t xml:space="preserve">3 </w:t>
      </w:r>
      <w:proofErr w:type="spellStart"/>
      <w:r w:rsidRPr="00FB3C8C">
        <w:rPr>
          <w:rFonts w:asciiTheme="majorHAnsi" w:hAnsiTheme="majorHAnsi" w:cstheme="majorHAnsi"/>
          <w:lang w:val="fr-FR"/>
        </w:rPr>
        <w:t>equipements</w:t>
      </w:r>
      <w:proofErr w:type="spellEnd"/>
      <w:r w:rsidRPr="00FB3C8C">
        <w:rPr>
          <w:rFonts w:asciiTheme="majorHAnsi" w:hAnsiTheme="majorHAnsi" w:cstheme="majorHAnsi"/>
          <w:lang w:val="fr-FR"/>
        </w:rPr>
        <w:t xml:space="preserve"> des centres de santé le RMTD n'est sont pas intégré.</w:t>
      </w:r>
    </w:p>
    <w:p w14:paraId="426AB1C1" w14:textId="3C59A440" w:rsidR="00E47827" w:rsidRDefault="00E47827">
      <w:pPr>
        <w:pStyle w:val="BulletPoint"/>
        <w:numPr>
          <w:ilvl w:val="0"/>
          <w:numId w:val="0"/>
        </w:numPr>
        <w:ind w:left="426"/>
        <w:jc w:val="both"/>
        <w:rPr>
          <w:rFonts w:asciiTheme="majorHAnsi" w:hAnsiTheme="majorHAnsi" w:cstheme="majorHAnsi"/>
          <w:lang w:val="fr-FR"/>
        </w:rPr>
      </w:pPr>
      <w:r w:rsidRPr="00E47827">
        <w:rPr>
          <w:rFonts w:asciiTheme="majorHAnsi" w:hAnsiTheme="majorHAnsi" w:cstheme="majorHAnsi"/>
          <w:lang w:val="fr-FR"/>
        </w:rPr>
        <w:t>Pour assurer la surveillance à distance de la température des vaccins dans tous les équipements du magasin central de vaccins, le pays devra acheter et installer des RTMD pour les 3 nouveaux WICR/FR en attente d’installation.</w:t>
      </w:r>
    </w:p>
    <w:p w14:paraId="6AACC6EB" w14:textId="0BEAC4EE" w:rsidR="00505AB3" w:rsidRPr="00FB3C8C" w:rsidRDefault="00505AB3">
      <w:pPr>
        <w:pStyle w:val="BulletPoint"/>
        <w:numPr>
          <w:ilvl w:val="0"/>
          <w:numId w:val="0"/>
        </w:numPr>
        <w:ind w:left="426"/>
        <w:jc w:val="both"/>
        <w:rPr>
          <w:rFonts w:asciiTheme="majorHAnsi" w:hAnsiTheme="majorHAnsi" w:cstheme="majorHAnsi"/>
          <w:lang w:val="fr-FR"/>
        </w:rPr>
      </w:pPr>
      <w:r w:rsidRPr="00505AB3">
        <w:rPr>
          <w:rFonts w:asciiTheme="majorHAnsi" w:hAnsiTheme="majorHAnsi" w:cstheme="majorHAnsi"/>
          <w:lang w:val="fr-FR"/>
        </w:rPr>
        <w:lastRenderedPageBreak/>
        <w:t>En plus des RTMD demandés, le pays cherche également à acquérir plus de 200 nouveaux appareils 30DTR (Frige-</w:t>
      </w:r>
      <w:r w:rsidR="00597834">
        <w:rPr>
          <w:rFonts w:asciiTheme="majorHAnsi" w:hAnsiTheme="majorHAnsi" w:cstheme="majorHAnsi"/>
          <w:lang w:val="fr-FR"/>
        </w:rPr>
        <w:t>T</w:t>
      </w:r>
      <w:r w:rsidRPr="00505AB3">
        <w:rPr>
          <w:rFonts w:asciiTheme="majorHAnsi" w:hAnsiTheme="majorHAnsi" w:cstheme="majorHAnsi"/>
          <w:lang w:val="fr-FR"/>
        </w:rPr>
        <w:t>ag 2E) afin d’assurer le remplacement en temps opportun de ceux qui pourraient devenir non fonctionnels dans les 2 à 4 prochaines années.</w:t>
      </w:r>
    </w:p>
    <w:p w14:paraId="07E81F5F"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 xml:space="preserve">Le besoin en outils de monitorage de température est présenté dans le tableau ci-dessous.  </w:t>
      </w:r>
    </w:p>
    <w:p w14:paraId="6F083ADA" w14:textId="77777777" w:rsidR="006F53F3" w:rsidRPr="003B1351" w:rsidRDefault="00803D48">
      <w:pPr>
        <w:pStyle w:val="BulletPoint"/>
        <w:numPr>
          <w:ilvl w:val="0"/>
          <w:numId w:val="0"/>
        </w:numPr>
        <w:ind w:left="426"/>
        <w:jc w:val="both"/>
        <w:rPr>
          <w:rFonts w:asciiTheme="majorHAnsi" w:hAnsiTheme="majorHAnsi" w:cstheme="majorHAnsi"/>
          <w:b/>
          <w:bCs/>
          <w:sz w:val="18"/>
          <w:szCs w:val="18"/>
          <w:lang w:val="fr-FR"/>
        </w:rPr>
      </w:pPr>
      <w:r w:rsidRPr="003B1351">
        <w:rPr>
          <w:rFonts w:asciiTheme="majorHAnsi" w:hAnsiTheme="majorHAnsi" w:cstheme="majorHAnsi"/>
          <w:b/>
          <w:bCs/>
          <w:sz w:val="18"/>
          <w:szCs w:val="18"/>
          <w:lang w:val="fr-FR"/>
        </w:rPr>
        <w:t xml:space="preserve">Tableau des besoins en outils de suivi de température </w:t>
      </w:r>
    </w:p>
    <w:tbl>
      <w:tblPr>
        <w:tblStyle w:val="TableGrid0"/>
        <w:tblW w:w="5252" w:type="dxa"/>
        <w:tblInd w:w="1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6" w:type="dxa"/>
          <w:left w:w="106" w:type="dxa"/>
          <w:right w:w="115" w:type="dxa"/>
        </w:tblCellMar>
        <w:tblLook w:val="04A0" w:firstRow="1" w:lastRow="0" w:firstColumn="1" w:lastColumn="0" w:noHBand="0" w:noVBand="1"/>
      </w:tblPr>
      <w:tblGrid>
        <w:gridCol w:w="4082"/>
        <w:gridCol w:w="1170"/>
      </w:tblGrid>
      <w:tr w:rsidR="006F53F3" w:rsidRPr="00FB3C8C" w14:paraId="2ADA02FE" w14:textId="77777777">
        <w:trPr>
          <w:trHeight w:val="423"/>
        </w:trPr>
        <w:tc>
          <w:tcPr>
            <w:tcW w:w="4082" w:type="dxa"/>
            <w:shd w:val="clear" w:color="auto" w:fill="8CDEFF" w:themeFill="background2" w:themeFillTint="66"/>
            <w:vAlign w:val="center"/>
          </w:tcPr>
          <w:p w14:paraId="6E6948A4" w14:textId="77777777" w:rsidR="006F53F3" w:rsidRPr="003B1351" w:rsidRDefault="00803D48">
            <w:pPr>
              <w:spacing w:line="259" w:lineRule="auto"/>
              <w:rPr>
                <w:rFonts w:asciiTheme="majorHAnsi" w:hAnsiTheme="majorHAnsi" w:cstheme="majorHAnsi"/>
                <w:color w:val="000000"/>
                <w:sz w:val="18"/>
                <w:szCs w:val="18"/>
                <w:lang w:val="fr-FR" w:eastAsia="ko-KR"/>
              </w:rPr>
            </w:pPr>
            <w:r w:rsidRPr="003B1351">
              <w:rPr>
                <w:rFonts w:asciiTheme="majorHAnsi" w:eastAsia="Times New Roman" w:hAnsiTheme="majorHAnsi" w:cstheme="majorHAnsi"/>
                <w:b/>
                <w:color w:val="000000"/>
                <w:sz w:val="18"/>
                <w:szCs w:val="18"/>
                <w:lang w:val="fr-FR" w:eastAsia="ko-KR"/>
              </w:rPr>
              <w:t xml:space="preserve">Outils de Monitorage de température </w:t>
            </w:r>
          </w:p>
        </w:tc>
        <w:tc>
          <w:tcPr>
            <w:tcW w:w="1170" w:type="dxa"/>
            <w:shd w:val="clear" w:color="auto" w:fill="8CDEFF" w:themeFill="background2" w:themeFillTint="66"/>
            <w:vAlign w:val="center"/>
          </w:tcPr>
          <w:p w14:paraId="5814A3BA" w14:textId="77777777" w:rsidR="006F53F3" w:rsidRPr="00FB3C8C" w:rsidRDefault="00803D48">
            <w:pPr>
              <w:spacing w:line="259" w:lineRule="auto"/>
              <w:ind w:left="1"/>
              <w:jc w:val="center"/>
              <w:rPr>
                <w:rFonts w:asciiTheme="majorHAnsi" w:hAnsiTheme="majorHAnsi" w:cstheme="majorHAnsi"/>
                <w:color w:val="000000"/>
                <w:sz w:val="18"/>
                <w:szCs w:val="18"/>
                <w:lang w:val="fr-FR" w:eastAsia="ko-KR"/>
              </w:rPr>
            </w:pPr>
            <w:r w:rsidRPr="00FB3C8C">
              <w:rPr>
                <w:rFonts w:asciiTheme="majorHAnsi" w:eastAsia="Times New Roman" w:hAnsiTheme="majorHAnsi" w:cstheme="majorHAnsi"/>
                <w:b/>
                <w:color w:val="000000"/>
                <w:sz w:val="18"/>
                <w:szCs w:val="18"/>
                <w:lang w:val="fr-FR" w:eastAsia="ko-KR"/>
              </w:rPr>
              <w:t xml:space="preserve">Nbre </w:t>
            </w:r>
          </w:p>
        </w:tc>
      </w:tr>
      <w:tr w:rsidR="006F53F3" w:rsidRPr="00FB3C8C" w14:paraId="34B9A7F0" w14:textId="77777777">
        <w:trPr>
          <w:trHeight w:val="351"/>
        </w:trPr>
        <w:tc>
          <w:tcPr>
            <w:tcW w:w="4082" w:type="dxa"/>
          </w:tcPr>
          <w:p w14:paraId="08B19DBF" w14:textId="59BD1F67" w:rsidR="006F53F3" w:rsidRPr="00FB3C8C" w:rsidRDefault="00803D48">
            <w:pPr>
              <w:spacing w:line="259" w:lineRule="auto"/>
              <w:rPr>
                <w:rFonts w:asciiTheme="majorHAnsi" w:hAnsiTheme="majorHAnsi" w:cstheme="majorHAnsi"/>
                <w:color w:val="000000"/>
                <w:sz w:val="18"/>
                <w:szCs w:val="18"/>
                <w:lang w:val="fr-FR" w:eastAsia="ko-KR"/>
              </w:rPr>
            </w:pPr>
            <w:r w:rsidRPr="00446700">
              <w:rPr>
                <w:rFonts w:asciiTheme="majorHAnsi" w:eastAsia="Times New Roman" w:hAnsiTheme="majorHAnsi" w:cstheme="majorHAnsi"/>
                <w:color w:val="000000"/>
                <w:sz w:val="18"/>
                <w:szCs w:val="18"/>
                <w:lang w:val="fr-FR" w:eastAsia="ko-KR"/>
              </w:rPr>
              <w:t>Fridge</w:t>
            </w:r>
            <w:r w:rsidR="00505AB3">
              <w:rPr>
                <w:rFonts w:asciiTheme="majorHAnsi" w:eastAsia="Times New Roman" w:hAnsiTheme="majorHAnsi" w:cstheme="majorHAnsi"/>
                <w:color w:val="000000"/>
                <w:sz w:val="18"/>
                <w:szCs w:val="18"/>
                <w:lang w:val="fr-FR" w:eastAsia="ko-KR"/>
              </w:rPr>
              <w:t>-</w:t>
            </w:r>
            <w:r w:rsidRPr="00446700">
              <w:rPr>
                <w:rFonts w:asciiTheme="majorHAnsi" w:eastAsia="Times New Roman" w:hAnsiTheme="majorHAnsi" w:cstheme="majorHAnsi"/>
                <w:color w:val="000000"/>
                <w:sz w:val="18"/>
                <w:szCs w:val="18"/>
                <w:lang w:val="fr-FR" w:eastAsia="ko-KR"/>
              </w:rPr>
              <w:t>Tag 2</w:t>
            </w:r>
            <w:r w:rsidR="00446700">
              <w:rPr>
                <w:rFonts w:asciiTheme="majorHAnsi" w:eastAsia="Times New Roman" w:hAnsiTheme="majorHAnsi" w:cstheme="majorHAnsi"/>
                <w:color w:val="000000"/>
                <w:sz w:val="18"/>
                <w:szCs w:val="18"/>
                <w:lang w:val="fr-FR" w:eastAsia="ko-KR"/>
              </w:rPr>
              <w:t>E</w:t>
            </w:r>
            <w:r w:rsidRPr="00446700">
              <w:rPr>
                <w:rFonts w:asciiTheme="majorHAnsi" w:eastAsia="Times New Roman" w:hAnsiTheme="majorHAnsi" w:cstheme="majorHAnsi"/>
                <w:color w:val="000000"/>
                <w:sz w:val="18"/>
                <w:szCs w:val="18"/>
                <w:lang w:val="fr-FR" w:eastAsia="ko-KR"/>
              </w:rPr>
              <w:t xml:space="preserve"> </w:t>
            </w:r>
          </w:p>
        </w:tc>
        <w:tc>
          <w:tcPr>
            <w:tcW w:w="1170" w:type="dxa"/>
          </w:tcPr>
          <w:p w14:paraId="20FD6934" w14:textId="77777777" w:rsidR="006F53F3" w:rsidRPr="00FB3C8C" w:rsidRDefault="00803D48">
            <w:pPr>
              <w:spacing w:line="259" w:lineRule="auto"/>
              <w:jc w:val="center"/>
              <w:rPr>
                <w:rFonts w:asciiTheme="majorHAnsi" w:hAnsiTheme="majorHAnsi" w:cstheme="majorHAnsi"/>
                <w:color w:val="000000"/>
                <w:sz w:val="18"/>
                <w:szCs w:val="18"/>
                <w:lang w:val="fr-FR" w:eastAsia="ko-KR"/>
              </w:rPr>
            </w:pPr>
            <w:r w:rsidRPr="00FB3C8C">
              <w:rPr>
                <w:rFonts w:asciiTheme="majorHAnsi" w:hAnsiTheme="majorHAnsi" w:cstheme="majorHAnsi"/>
                <w:color w:val="000000"/>
                <w:sz w:val="18"/>
                <w:szCs w:val="18"/>
                <w:lang w:val="fr-FR" w:eastAsia="ko-KR"/>
              </w:rPr>
              <w:t>200</w:t>
            </w:r>
          </w:p>
        </w:tc>
      </w:tr>
      <w:tr w:rsidR="006F53F3" w:rsidRPr="00FB3C8C" w14:paraId="3D17F8CE" w14:textId="77777777">
        <w:trPr>
          <w:trHeight w:val="342"/>
        </w:trPr>
        <w:tc>
          <w:tcPr>
            <w:tcW w:w="4082" w:type="dxa"/>
          </w:tcPr>
          <w:p w14:paraId="516C76EE" w14:textId="77777777" w:rsidR="006F53F3" w:rsidRPr="002F2EC7" w:rsidRDefault="00803D48">
            <w:pPr>
              <w:spacing w:line="259" w:lineRule="auto"/>
              <w:rPr>
                <w:rFonts w:asciiTheme="majorHAnsi" w:hAnsiTheme="majorHAnsi" w:cstheme="majorHAnsi"/>
                <w:color w:val="000000"/>
                <w:sz w:val="18"/>
                <w:szCs w:val="18"/>
                <w:lang w:val="en-US" w:eastAsia="ko-KR"/>
              </w:rPr>
            </w:pPr>
            <w:r w:rsidRPr="002F2EC7">
              <w:rPr>
                <w:rFonts w:asciiTheme="majorHAnsi" w:eastAsia="Times New Roman" w:hAnsiTheme="majorHAnsi" w:cstheme="majorHAnsi"/>
                <w:color w:val="000000"/>
                <w:sz w:val="18"/>
                <w:szCs w:val="18"/>
                <w:lang w:val="en-US" w:eastAsia="ko-KR"/>
              </w:rPr>
              <w:t>ICE3 EXTRA - MODEL BC440 (2 WICR Model)</w:t>
            </w:r>
          </w:p>
        </w:tc>
        <w:tc>
          <w:tcPr>
            <w:tcW w:w="1170" w:type="dxa"/>
          </w:tcPr>
          <w:p w14:paraId="491B7302" w14:textId="67AFCC12" w:rsidR="006F53F3" w:rsidRPr="00FB3C8C" w:rsidRDefault="00950DE8">
            <w:pPr>
              <w:spacing w:line="259" w:lineRule="auto"/>
              <w:jc w:val="center"/>
              <w:rPr>
                <w:rFonts w:asciiTheme="majorHAnsi" w:hAnsiTheme="majorHAnsi" w:cstheme="majorHAnsi"/>
                <w:color w:val="000000"/>
                <w:sz w:val="18"/>
                <w:szCs w:val="18"/>
                <w:lang w:val="fr-FR" w:eastAsia="ko-KR"/>
              </w:rPr>
            </w:pPr>
            <w:r>
              <w:rPr>
                <w:rFonts w:asciiTheme="majorHAnsi" w:hAnsiTheme="majorHAnsi" w:cstheme="majorHAnsi"/>
                <w:color w:val="000000"/>
                <w:sz w:val="18"/>
                <w:szCs w:val="18"/>
                <w:lang w:val="fr-FR" w:eastAsia="ko-KR"/>
              </w:rPr>
              <w:t>2</w:t>
            </w:r>
            <w:r w:rsidRPr="00950DE8">
              <w:rPr>
                <w:rFonts w:asciiTheme="majorHAnsi" w:hAnsiTheme="majorHAnsi" w:cstheme="majorHAnsi"/>
                <w:color w:val="000000"/>
                <w:sz w:val="18"/>
                <w:szCs w:val="18"/>
                <w:lang w:val="fr-FR" w:eastAsia="ko-KR"/>
              </w:rPr>
              <w:t xml:space="preserve"> </w:t>
            </w:r>
          </w:p>
        </w:tc>
      </w:tr>
    </w:tbl>
    <w:p w14:paraId="6C8792FD"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281EE8CD"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l'approche utilisée par le pays pour renforcer l'utilisation des données pour la prise de décision, par exemple la maintenance, et la façon dont l'approche s'aligne sur la stratégie numérique plus large.</w:t>
      </w:r>
    </w:p>
    <w:p w14:paraId="561D5426"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L’installation des dispositifs de contrôle à distance des températures permettra de suivre leur fonctionnement en temps réel et de prendre des décisions rapides en cas de dysfonctionnement.</w:t>
      </w:r>
    </w:p>
    <w:p w14:paraId="44D5C1BC"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En effet, le suivi permanent et régulier des données de température à travers ces dispositifs permet de détecter les dysfonctionnements au niveau des ECF et par conséquent alerter en temps réel les services en charge de la maintenance pour une intervention rapide.</w:t>
      </w:r>
    </w:p>
    <w:p w14:paraId="338F2653" w14:textId="77777777" w:rsidR="00AE4768" w:rsidRPr="00AE4768" w:rsidRDefault="00AE4768" w:rsidP="00AE4768">
      <w:pPr>
        <w:rPr>
          <w:rFonts w:asciiTheme="majorHAnsi" w:hAnsiTheme="majorHAnsi" w:cstheme="majorHAnsi"/>
          <w:lang w:val="fr-FR"/>
        </w:rPr>
      </w:pPr>
      <w:r w:rsidRPr="00AE4768">
        <w:rPr>
          <w:rFonts w:asciiTheme="majorHAnsi" w:hAnsiTheme="majorHAnsi" w:cstheme="majorHAnsi"/>
          <w:lang w:val="fr-FR"/>
        </w:rPr>
        <w:t>L’installation de dispositifs de contrôle de la température à distance permettra de surveiller leur fonctionnement en temps réel et de prendre des décisions rapides en cas de dysfonctionnement.</w:t>
      </w:r>
    </w:p>
    <w:p w14:paraId="15BE1931" w14:textId="77777777" w:rsidR="00AE4768" w:rsidRPr="00AE4768" w:rsidRDefault="00AE4768" w:rsidP="00AE4768">
      <w:pPr>
        <w:rPr>
          <w:rFonts w:asciiTheme="majorHAnsi" w:hAnsiTheme="majorHAnsi" w:cstheme="majorHAnsi"/>
          <w:lang w:val="fr-FR"/>
        </w:rPr>
      </w:pPr>
      <w:r w:rsidRPr="00AE4768">
        <w:rPr>
          <w:rFonts w:asciiTheme="majorHAnsi" w:hAnsiTheme="majorHAnsi" w:cstheme="majorHAnsi"/>
          <w:lang w:val="fr-FR"/>
        </w:rPr>
        <w:t>En effet, le suivi permanent et régulier des données de température grâce à ces appareils permet de détecter les dysfonctionnements au niveau des ECF et par conséquent d’alerter en temps réel les services en charge de la maintenance pour une intervention rapide. Le pays prévoit également d’adopter l’approche consistant à produire des rapports RTMD mensuels pour une analyse critique. Pour décentraliser ce système, le pays a l’intention d’installer des RTMD dépendants des piles (déjà achetés 64) dans tous les réfrigérateurs à vaccins fonctionnels au niveau régional pour une surveillance à distance efficace au niveau central et des interventions opportunes.</w:t>
      </w:r>
    </w:p>
    <w:p w14:paraId="39BBDEA2" w14:textId="6F65487D" w:rsidR="006F53F3" w:rsidRPr="003B1351" w:rsidRDefault="00915FD0" w:rsidP="00AE4768">
      <w:pPr>
        <w:rPr>
          <w:rFonts w:asciiTheme="majorHAnsi" w:hAnsiTheme="majorHAnsi" w:cstheme="majorHAnsi"/>
          <w:lang w:val="fr-FR"/>
        </w:rPr>
      </w:pPr>
      <w:r w:rsidRPr="00915FD0">
        <w:rPr>
          <w:rFonts w:asciiTheme="majorHAnsi" w:hAnsiTheme="majorHAnsi" w:cstheme="majorHAnsi"/>
          <w:lang w:val="fr-FR"/>
        </w:rPr>
        <w:t xml:space="preserve">Pour renforcer ce système de surveillance, le pays a décidé de commander 2 RTMD pour 2 des 3 nouveaux WICR qui doivent encore être installés, et de commander 11 réfrigérateurs intégrés RTMD pour les magasins régionaux de vaccins par l’intermédiaire du </w:t>
      </w:r>
      <w:r w:rsidR="00520747">
        <w:rPr>
          <w:rFonts w:asciiTheme="majorHAnsi" w:hAnsiTheme="majorHAnsi" w:cstheme="majorHAnsi"/>
          <w:lang w:val="fr-FR"/>
        </w:rPr>
        <w:t>POECF2</w:t>
      </w:r>
      <w:r w:rsidRPr="00915FD0">
        <w:rPr>
          <w:rFonts w:asciiTheme="majorHAnsi" w:hAnsiTheme="majorHAnsi" w:cstheme="majorHAnsi"/>
          <w:lang w:val="fr-FR"/>
        </w:rPr>
        <w:t>. Le RTMD actuel utilisé dans l’ancien WICR</w:t>
      </w:r>
      <w:r w:rsidR="008A539A">
        <w:rPr>
          <w:rFonts w:asciiTheme="majorHAnsi" w:hAnsiTheme="majorHAnsi" w:cstheme="majorHAnsi"/>
          <w:lang w:val="fr-FR"/>
        </w:rPr>
        <w:t>/</w:t>
      </w:r>
      <w:r w:rsidRPr="00915FD0">
        <w:rPr>
          <w:rFonts w:asciiTheme="majorHAnsi" w:hAnsiTheme="majorHAnsi" w:cstheme="majorHAnsi"/>
          <w:lang w:val="fr-FR"/>
        </w:rPr>
        <w:t xml:space="preserve">FR en attente de décommissionnement sera réinstallé sur le 3ème nouveau WICR/FR une fois </w:t>
      </w:r>
      <w:r w:rsidR="008A539A" w:rsidRPr="00915FD0">
        <w:rPr>
          <w:rFonts w:asciiTheme="majorHAnsi" w:hAnsiTheme="majorHAnsi" w:cstheme="majorHAnsi"/>
          <w:lang w:val="fr-FR"/>
        </w:rPr>
        <w:t>installé.</w:t>
      </w:r>
    </w:p>
    <w:p w14:paraId="57762B27"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6B62598C"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Le cas échéant, résumer l'assistance demandée pour </w:t>
      </w:r>
      <w:bookmarkStart w:id="21" w:name="_Hlk192670874"/>
      <w:r w:rsidRPr="00FB3C8C">
        <w:rPr>
          <w:rFonts w:asciiTheme="majorHAnsi" w:hAnsiTheme="majorHAnsi" w:cstheme="majorHAnsi"/>
          <w:i/>
          <w:iCs/>
          <w:color w:val="005CB9" w:themeColor="text2"/>
          <w:lang w:val="fr-FR"/>
        </w:rPr>
        <w:t>le renouvellement des abonnements aux données des dispositifs de contrôle de la température à distance pour les ECF</w:t>
      </w:r>
      <w:bookmarkEnd w:id="21"/>
      <w:r w:rsidRPr="00FB3C8C">
        <w:rPr>
          <w:rFonts w:asciiTheme="majorHAnsi" w:hAnsiTheme="majorHAnsi" w:cstheme="majorHAnsi"/>
          <w:i/>
          <w:iCs/>
          <w:color w:val="005CB9" w:themeColor="text2"/>
          <w:lang w:val="fr-FR"/>
        </w:rPr>
        <w:t xml:space="preserve"> nouveaux et existants à tous les niveaux du système de la chaîne du froid.</w:t>
      </w:r>
    </w:p>
    <w:p w14:paraId="37123CA8" w14:textId="1B9AE7E3" w:rsidR="006F53F3" w:rsidRPr="003B1351" w:rsidRDefault="00691158">
      <w:pPr>
        <w:pStyle w:val="BulletPoint"/>
        <w:numPr>
          <w:ilvl w:val="0"/>
          <w:numId w:val="0"/>
        </w:numPr>
        <w:ind w:left="66"/>
        <w:jc w:val="both"/>
        <w:rPr>
          <w:rFonts w:asciiTheme="majorHAnsi" w:hAnsiTheme="majorHAnsi" w:cstheme="majorHAnsi"/>
          <w:lang w:val="fr-FR"/>
        </w:rPr>
      </w:pPr>
      <w:r w:rsidRPr="00691158">
        <w:rPr>
          <w:rFonts w:asciiTheme="majorHAnsi" w:hAnsiTheme="majorHAnsi" w:cstheme="majorHAnsi"/>
          <w:lang w:val="fr-FR"/>
        </w:rPr>
        <w:t xml:space="preserve">Les 2 RTMD fonctionnels actuels installés en décembre 2024 ont une durée de 3 ans, et seront renouvelés à partir de décembre 2027. De ce fait, à travers le </w:t>
      </w:r>
      <w:r w:rsidR="00520747">
        <w:rPr>
          <w:rFonts w:asciiTheme="majorHAnsi" w:hAnsiTheme="majorHAnsi" w:cstheme="majorHAnsi"/>
          <w:lang w:val="fr-FR"/>
        </w:rPr>
        <w:t>POECF2</w:t>
      </w:r>
      <w:r w:rsidRPr="00691158">
        <w:rPr>
          <w:rFonts w:asciiTheme="majorHAnsi" w:hAnsiTheme="majorHAnsi" w:cstheme="majorHAnsi"/>
          <w:lang w:val="fr-FR"/>
        </w:rPr>
        <w:t xml:space="preserve">, le pays demande le renouvellement des abonnements de données pour les 2 RTMD actuellement utilisés à partir de 2027, </w:t>
      </w:r>
      <w:r w:rsidRPr="00691158">
        <w:rPr>
          <w:rFonts w:asciiTheme="majorHAnsi" w:hAnsiTheme="majorHAnsi" w:cstheme="majorHAnsi"/>
          <w:lang w:val="fr-FR"/>
        </w:rPr>
        <w:lastRenderedPageBreak/>
        <w:t>et pour les 64 à installer dans les régions en 2025 qui ont également un abonnement de 3 ans, et nécessiteront un abonnement annuel à partir de 2028.</w:t>
      </w:r>
    </w:p>
    <w:p w14:paraId="51ADC8FB" w14:textId="77777777" w:rsidR="006F53F3" w:rsidRPr="003B1351" w:rsidRDefault="006F53F3">
      <w:pPr>
        <w:pStyle w:val="BulletPoint"/>
        <w:numPr>
          <w:ilvl w:val="0"/>
          <w:numId w:val="0"/>
        </w:numPr>
        <w:rPr>
          <w:rFonts w:asciiTheme="majorHAnsi" w:hAnsiTheme="majorHAnsi" w:cstheme="majorHAnsi"/>
          <w:lang w:val="fr-FR"/>
        </w:rPr>
      </w:pPr>
    </w:p>
    <w:p w14:paraId="130417C2" w14:textId="77777777" w:rsidR="006F53F3" w:rsidRPr="003B1351" w:rsidRDefault="00803D48">
      <w:pPr>
        <w:pStyle w:val="Heading1"/>
        <w:rPr>
          <w:rFonts w:asciiTheme="majorHAnsi" w:hAnsiTheme="majorHAnsi" w:cstheme="majorHAnsi"/>
          <w:lang w:val="fr-FR"/>
        </w:rPr>
      </w:pPr>
      <w:bookmarkStart w:id="22" w:name="_Toc136616432"/>
      <w:r w:rsidRPr="00FB3C8C">
        <w:rPr>
          <w:rFonts w:asciiTheme="majorHAnsi" w:hAnsiTheme="majorHAnsi" w:cstheme="majorHAnsi"/>
          <w:bCs/>
          <w:lang w:val="fr-FR"/>
        </w:rPr>
        <w:t xml:space="preserve">Plan de gestion des écarts </w:t>
      </w:r>
      <w:r w:rsidRPr="00FB3C8C">
        <w:rPr>
          <w:rFonts w:asciiTheme="majorHAnsi" w:hAnsiTheme="majorHAnsi" w:cstheme="majorHAnsi"/>
          <w:bCs/>
          <w:color w:val="0070C0"/>
          <w:lang w:val="fr-FR"/>
        </w:rPr>
        <w:t>(3 pages max.)</w:t>
      </w:r>
      <w:bookmarkEnd w:id="22"/>
    </w:p>
    <w:p w14:paraId="1F102766" w14:textId="77777777" w:rsidR="006F53F3" w:rsidRPr="003B1351" w:rsidRDefault="00803D48">
      <w:pPr>
        <w:pStyle w:val="Heading2"/>
        <w:rPr>
          <w:rFonts w:asciiTheme="majorHAnsi" w:hAnsiTheme="majorHAnsi" w:cstheme="majorHAnsi"/>
          <w:lang w:val="fr-FR"/>
        </w:rPr>
      </w:pPr>
      <w:bookmarkStart w:id="23" w:name="_Toc136616433"/>
      <w:r w:rsidRPr="00FB3C8C">
        <w:rPr>
          <w:rFonts w:asciiTheme="majorHAnsi" w:hAnsiTheme="majorHAnsi" w:cstheme="majorHAnsi"/>
          <w:lang w:val="fr-FR"/>
        </w:rPr>
        <w:t>Aperçu du plan de déploiement opérationnel (PDO</w:t>
      </w:r>
      <w:proofErr w:type="gramStart"/>
      <w:r w:rsidRPr="00FB3C8C">
        <w:rPr>
          <w:rFonts w:asciiTheme="majorHAnsi" w:hAnsiTheme="majorHAnsi" w:cstheme="majorHAnsi"/>
          <w:lang w:val="fr-FR"/>
        </w:rPr>
        <w:t>):</w:t>
      </w:r>
      <w:bookmarkEnd w:id="23"/>
      <w:proofErr w:type="gramEnd"/>
    </w:p>
    <w:p w14:paraId="49C43731"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Démontrer comment le pays aidera les fabricants/représentants ou une tierce partie (chargée de l'offre groupée de services) à accéder aux informations et aux documents pertinents (par exemple, inhérents à l'exonération fiscale) nécessaires au dédouanement portuaire, à la distribution et à l'installation dans le pays</w:t>
      </w:r>
    </w:p>
    <w:p w14:paraId="0786230E" w14:textId="77777777" w:rsidR="006F53F3" w:rsidRPr="003B1351" w:rsidRDefault="00803D48">
      <w:pPr>
        <w:pStyle w:val="BulletPoint"/>
        <w:numPr>
          <w:ilvl w:val="0"/>
          <w:numId w:val="0"/>
        </w:numPr>
        <w:ind w:hanging="426"/>
        <w:jc w:val="both"/>
        <w:rPr>
          <w:rFonts w:asciiTheme="majorHAnsi" w:hAnsiTheme="majorHAnsi" w:cstheme="majorHAnsi"/>
          <w:lang w:val="fr-FR"/>
        </w:rPr>
      </w:pPr>
      <w:r w:rsidRPr="003B1351">
        <w:rPr>
          <w:rFonts w:asciiTheme="majorHAnsi" w:hAnsiTheme="majorHAnsi" w:cstheme="majorHAnsi"/>
          <w:lang w:val="fr-FR"/>
        </w:rPr>
        <w:t xml:space="preserve">        L’EGP va élaborer un document qui renseigne sur le niveau de préparation des sites qui sera partagé et signé par chacun des points focaux régionaux qui sont les responsables des ECDF au niveau intermédiaire avant le déploiement. Le pays va aussi assister le fabricant durant le processus de dédouanement et le soutenir dans la mise à disposition de tous les documents afférents au dédouanement. </w:t>
      </w:r>
    </w:p>
    <w:p w14:paraId="3FFB71CE"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color w:val="005CB9" w:themeColor="text2"/>
          <w:lang w:val="fr-FR"/>
        </w:rPr>
        <w:t>Résumer l'approche utilisée pour réaliser l'évaluation de l'état de préparation des établissements de santé qui a servi de base au PDO, à savoir les évaluations à distance, les visites sur place, etc.</w:t>
      </w:r>
    </w:p>
    <w:p w14:paraId="1FFC638E" w14:textId="77777777" w:rsidR="006F53F3" w:rsidRPr="003B1351" w:rsidRDefault="00803D48">
      <w:pPr>
        <w:pStyle w:val="Secondary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Des réunions périodiques seront tenues entre l’EGP et les points focaux régionaux pour un suivi régulier du PDO. Aussi, il sera mis régulièrement à jour la liste des personnes à contacter pour chaque site indiqué dans le plan de déploiement. L’EGP collectera régulièrement les informations relatives à l’accessibilité des sites et informer les fabricants si une livraison ne peut être faite à cause de l’état des routes. L’EGP désignera un point focal dans chaque région sanitaire et ce dernier assurera le suivi régulier de la livraison, de l’installation de l’équipement et de la formation des utilisateurs sur site. En plus, le pays assistera les fabricants dans la location d’hangars dans lesquels les équipements seront stockés à leur arrivée dans le pays avant leur transport vers les structures sanitaires bénéficiaires.</w:t>
      </w:r>
    </w:p>
    <w:p w14:paraId="36E90D5C"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Le pays a-t-il inclus dans le PDO des sites de secours à équiper lorsqu'il est prévu que le pays réalise des économies pour acheter des ECF supplémentaires grâce à la reprogrammation des soldes restants ?</w:t>
      </w:r>
    </w:p>
    <w:p w14:paraId="25B244CF" w14:textId="77777777"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Non, le pays n’a pas inclus dans le PDO des sites de secours à équiper dans ces cas de figure</w:t>
      </w:r>
    </w:p>
    <w:p w14:paraId="4306907E" w14:textId="77777777" w:rsidR="006F53F3" w:rsidRPr="00FB3C8C" w:rsidRDefault="00803D48">
      <w:pPr>
        <w:pStyle w:val="Heading2"/>
        <w:rPr>
          <w:rFonts w:asciiTheme="majorHAnsi" w:hAnsiTheme="majorHAnsi" w:cstheme="majorHAnsi"/>
          <w:lang w:val="fr-FR"/>
        </w:rPr>
      </w:pPr>
      <w:bookmarkStart w:id="24" w:name="_Toc136616434"/>
      <w:r w:rsidRPr="00FB3C8C">
        <w:rPr>
          <w:rFonts w:asciiTheme="majorHAnsi" w:hAnsiTheme="majorHAnsi" w:cstheme="majorHAnsi"/>
          <w:lang w:val="fr-FR"/>
        </w:rPr>
        <w:t>Gestion des écarts :</w:t>
      </w:r>
      <w:bookmarkEnd w:id="24"/>
    </w:p>
    <w:p w14:paraId="6DE1FCB3"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les expériences de la POECF 1 en ce qui concerne le déploiement de l'ECF, y compris les écarts constatés.</w:t>
      </w:r>
    </w:p>
    <w:p w14:paraId="59FF3431" w14:textId="77777777" w:rsidR="006F53F3" w:rsidRPr="003B1351" w:rsidRDefault="00803D48">
      <w:pPr>
        <w:pStyle w:val="BulletPoint"/>
        <w:numPr>
          <w:ilvl w:val="0"/>
          <w:numId w:val="0"/>
        </w:numPr>
        <w:ind w:left="66"/>
        <w:jc w:val="both"/>
        <w:rPr>
          <w:rFonts w:asciiTheme="majorHAnsi" w:hAnsiTheme="majorHAnsi" w:cstheme="majorHAnsi"/>
          <w:sz w:val="22"/>
          <w:szCs w:val="22"/>
          <w:lang w:val="fr-FR"/>
        </w:rPr>
      </w:pPr>
      <w:r w:rsidRPr="003B1351">
        <w:rPr>
          <w:rFonts w:asciiTheme="majorHAnsi" w:hAnsiTheme="majorHAnsi" w:cstheme="majorHAnsi"/>
          <w:sz w:val="22"/>
          <w:szCs w:val="22"/>
          <w:lang w:val="fr-FR"/>
        </w:rPr>
        <w:t xml:space="preserve">Le déploiement des ECF s’était bien déroulé à l’exception de quelques déviations constatées et dont les raisons sont évoquées dans le paragraphe suivant.  </w:t>
      </w:r>
    </w:p>
    <w:p w14:paraId="014943FB"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Résumer l'ampleur et le nombre d'écarts constatés, les raisons de ces écarts, les risques les plus courants et les plans d'atténuation mis en œuvre. </w:t>
      </w:r>
    </w:p>
    <w:p w14:paraId="72C1A52F"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Au total 09 déviations ont été constatées durant l’installation des équipements du CCEOP1 suivant le tableau ci-dessous :</w:t>
      </w:r>
    </w:p>
    <w:p w14:paraId="28F6E882" w14:textId="77777777" w:rsidR="006F53F3" w:rsidRPr="003B1351" w:rsidRDefault="006F53F3">
      <w:pPr>
        <w:rPr>
          <w:rFonts w:asciiTheme="majorHAnsi" w:hAnsiTheme="majorHAnsi" w:cstheme="majorHAnsi"/>
          <w:lang w:val="fr-FR"/>
        </w:rPr>
      </w:pPr>
    </w:p>
    <w:p w14:paraId="49EA30E1" w14:textId="77777777" w:rsidR="006F53F3" w:rsidRPr="003B1351" w:rsidRDefault="00803D48">
      <w:pPr>
        <w:rPr>
          <w:rFonts w:asciiTheme="majorHAnsi" w:hAnsiTheme="majorHAnsi" w:cstheme="majorHAnsi"/>
          <w:lang w:val="fr-FR"/>
        </w:rPr>
      </w:pPr>
      <w:r w:rsidRPr="00FB3C8C">
        <w:rPr>
          <w:rFonts w:asciiTheme="majorHAnsi" w:hAnsiTheme="majorHAnsi" w:cstheme="majorHAnsi"/>
          <w:noProof/>
          <w:lang w:val="fr-FR"/>
        </w:rPr>
        <w:lastRenderedPageBreak/>
        <w:drawing>
          <wp:inline distT="0" distB="0" distL="0" distR="0" wp14:anchorId="17642F71" wp14:editId="797CC230">
            <wp:extent cx="5731510" cy="3782060"/>
            <wp:effectExtent l="0" t="0" r="2540" b="8890"/>
            <wp:docPr id="17081080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8073"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31510" cy="3782060"/>
                    </a:xfrm>
                    <a:prstGeom prst="rect">
                      <a:avLst/>
                    </a:prstGeom>
                    <a:noFill/>
                    <a:ln>
                      <a:noFill/>
                    </a:ln>
                  </pic:spPr>
                </pic:pic>
              </a:graphicData>
            </a:graphic>
          </wp:inline>
        </w:drawing>
      </w:r>
    </w:p>
    <w:p w14:paraId="41D0E679" w14:textId="77777777" w:rsidR="006F53F3" w:rsidRPr="003B1351" w:rsidRDefault="006F53F3">
      <w:pPr>
        <w:rPr>
          <w:rFonts w:asciiTheme="majorHAnsi" w:hAnsiTheme="majorHAnsi" w:cstheme="majorHAnsi"/>
          <w:lang w:val="fr-FR"/>
        </w:rPr>
      </w:pPr>
    </w:p>
    <w:p w14:paraId="7079BE95"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Les principales raisons des déviations sont ci-dessous</w:t>
      </w:r>
    </w:p>
    <w:p w14:paraId="4888B4AB" w14:textId="77777777" w:rsidR="006F53F3" w:rsidRPr="003B1351" w:rsidRDefault="00803D48">
      <w:pPr>
        <w:pStyle w:val="ListParagraph"/>
        <w:numPr>
          <w:ilvl w:val="0"/>
          <w:numId w:val="3"/>
        </w:numPr>
        <w:rPr>
          <w:rFonts w:asciiTheme="majorHAnsi" w:hAnsiTheme="majorHAnsi" w:cstheme="majorHAnsi"/>
          <w:lang w:val="fr-FR"/>
        </w:rPr>
      </w:pPr>
      <w:bookmarkStart w:id="25" w:name="_Hlk192802590"/>
      <w:r w:rsidRPr="003B1351">
        <w:rPr>
          <w:rFonts w:asciiTheme="majorHAnsi" w:hAnsiTheme="majorHAnsi" w:cstheme="majorHAnsi"/>
          <w:lang w:val="fr-FR"/>
        </w:rPr>
        <w:t xml:space="preserve">Pour </w:t>
      </w:r>
      <w:proofErr w:type="spellStart"/>
      <w:r w:rsidRPr="003B1351">
        <w:rPr>
          <w:rFonts w:asciiTheme="majorHAnsi" w:hAnsiTheme="majorHAnsi" w:cstheme="majorHAnsi"/>
          <w:b/>
          <w:bCs/>
          <w:lang w:val="fr-FR"/>
        </w:rPr>
        <w:t>Bairro</w:t>
      </w:r>
      <w:proofErr w:type="spellEnd"/>
      <w:r w:rsidRPr="003B1351">
        <w:rPr>
          <w:rFonts w:asciiTheme="majorHAnsi" w:hAnsiTheme="majorHAnsi" w:cstheme="majorHAnsi"/>
          <w:b/>
          <w:bCs/>
          <w:lang w:val="fr-FR"/>
        </w:rPr>
        <w:t xml:space="preserve"> </w:t>
      </w:r>
      <w:proofErr w:type="spellStart"/>
      <w:r w:rsidRPr="003B1351">
        <w:rPr>
          <w:rFonts w:asciiTheme="majorHAnsi" w:hAnsiTheme="majorHAnsi" w:cstheme="majorHAnsi"/>
          <w:b/>
          <w:bCs/>
          <w:lang w:val="fr-FR"/>
        </w:rPr>
        <w:t>Militar</w:t>
      </w:r>
      <w:proofErr w:type="spellEnd"/>
      <w:r w:rsidRPr="003B1351">
        <w:rPr>
          <w:rFonts w:asciiTheme="majorHAnsi" w:hAnsiTheme="majorHAnsi" w:cstheme="majorHAnsi"/>
          <w:lang w:val="fr-FR"/>
        </w:rPr>
        <w:t>, l’équipement attribué avait d’une capacité trop grande par rapport au besoin de la structure ;</w:t>
      </w:r>
    </w:p>
    <w:p w14:paraId="0488558C" w14:textId="77777777" w:rsidR="006F53F3" w:rsidRPr="003B1351" w:rsidRDefault="00803D48">
      <w:pPr>
        <w:pStyle w:val="ListParagraph"/>
        <w:numPr>
          <w:ilvl w:val="0"/>
          <w:numId w:val="3"/>
        </w:numPr>
        <w:rPr>
          <w:rFonts w:asciiTheme="majorHAnsi" w:hAnsiTheme="majorHAnsi" w:cstheme="majorHAnsi"/>
          <w:lang w:val="fr-FR"/>
        </w:rPr>
      </w:pPr>
      <w:r w:rsidRPr="003B1351">
        <w:rPr>
          <w:rFonts w:asciiTheme="majorHAnsi" w:hAnsiTheme="majorHAnsi" w:cstheme="majorHAnsi"/>
          <w:lang w:val="fr-FR"/>
        </w:rPr>
        <w:t xml:space="preserve">Pour </w:t>
      </w:r>
      <w:proofErr w:type="spellStart"/>
      <w:r w:rsidRPr="003B1351">
        <w:rPr>
          <w:rFonts w:asciiTheme="majorHAnsi" w:hAnsiTheme="majorHAnsi" w:cstheme="majorHAnsi"/>
          <w:b/>
          <w:bCs/>
          <w:lang w:val="fr-FR"/>
        </w:rPr>
        <w:t>Missira</w:t>
      </w:r>
      <w:proofErr w:type="spellEnd"/>
      <w:r w:rsidRPr="003B1351">
        <w:rPr>
          <w:rFonts w:asciiTheme="majorHAnsi" w:hAnsiTheme="majorHAnsi" w:cstheme="majorHAnsi"/>
          <w:b/>
          <w:bCs/>
          <w:lang w:val="fr-FR"/>
        </w:rPr>
        <w:t xml:space="preserve">, Sintra Nema, </w:t>
      </w:r>
      <w:proofErr w:type="spellStart"/>
      <w:r w:rsidRPr="003B1351">
        <w:rPr>
          <w:rFonts w:asciiTheme="majorHAnsi" w:hAnsiTheme="majorHAnsi" w:cstheme="majorHAnsi"/>
          <w:b/>
          <w:bCs/>
          <w:lang w:val="fr-FR"/>
        </w:rPr>
        <w:t>Pefine</w:t>
      </w:r>
      <w:proofErr w:type="spellEnd"/>
      <w:r w:rsidRPr="003B1351">
        <w:rPr>
          <w:rFonts w:asciiTheme="majorHAnsi" w:hAnsiTheme="majorHAnsi" w:cstheme="majorHAnsi"/>
          <w:b/>
          <w:bCs/>
          <w:lang w:val="fr-FR"/>
        </w:rPr>
        <w:t xml:space="preserve">, Santa </w:t>
      </w:r>
      <w:proofErr w:type="spellStart"/>
      <w:r w:rsidRPr="003B1351">
        <w:rPr>
          <w:rFonts w:asciiTheme="majorHAnsi" w:hAnsiTheme="majorHAnsi" w:cstheme="majorHAnsi"/>
          <w:b/>
          <w:bCs/>
          <w:lang w:val="fr-FR"/>
        </w:rPr>
        <w:t>Luzia</w:t>
      </w:r>
      <w:proofErr w:type="spellEnd"/>
      <w:r w:rsidRPr="003B1351">
        <w:rPr>
          <w:rFonts w:asciiTheme="majorHAnsi" w:hAnsiTheme="majorHAnsi" w:cstheme="majorHAnsi"/>
          <w:b/>
          <w:bCs/>
          <w:lang w:val="fr-FR"/>
        </w:rPr>
        <w:t>, São Paulo</w:t>
      </w:r>
      <w:r w:rsidRPr="003B1351">
        <w:rPr>
          <w:rFonts w:asciiTheme="majorHAnsi" w:hAnsiTheme="majorHAnsi" w:cstheme="majorHAnsi"/>
          <w:lang w:val="fr-FR"/>
        </w:rPr>
        <w:t xml:space="preserve">, l’Etat avait pris en location des bâtiments pour servir de structures de santé et abriter ces équipements à leur arrivée mais </w:t>
      </w:r>
      <w:proofErr w:type="spellStart"/>
      <w:r w:rsidRPr="003B1351">
        <w:rPr>
          <w:rFonts w:asciiTheme="majorHAnsi" w:hAnsiTheme="majorHAnsi" w:cstheme="majorHAnsi"/>
          <w:lang w:val="fr-FR"/>
        </w:rPr>
        <w:t>malheurement</w:t>
      </w:r>
      <w:proofErr w:type="spellEnd"/>
      <w:r w:rsidRPr="003B1351">
        <w:rPr>
          <w:rFonts w:asciiTheme="majorHAnsi" w:hAnsiTheme="majorHAnsi" w:cstheme="majorHAnsi"/>
          <w:lang w:val="fr-FR"/>
        </w:rPr>
        <w:t xml:space="preserve"> ces bâtiments n’étaient pas disponibles à l’arrivée des équipements. </w:t>
      </w:r>
    </w:p>
    <w:p w14:paraId="627188B6" w14:textId="77777777" w:rsidR="006F53F3" w:rsidRPr="003B1351" w:rsidRDefault="00803D48">
      <w:pPr>
        <w:pStyle w:val="ListParagraph"/>
        <w:numPr>
          <w:ilvl w:val="0"/>
          <w:numId w:val="3"/>
        </w:numPr>
        <w:rPr>
          <w:rFonts w:asciiTheme="majorHAnsi" w:hAnsiTheme="majorHAnsi" w:cstheme="majorHAnsi"/>
          <w:lang w:val="fr-FR"/>
        </w:rPr>
      </w:pPr>
      <w:r w:rsidRPr="003B1351">
        <w:rPr>
          <w:rFonts w:asciiTheme="majorHAnsi" w:hAnsiTheme="majorHAnsi" w:cstheme="majorHAnsi"/>
          <w:lang w:val="fr-FR"/>
        </w:rPr>
        <w:t xml:space="preserve">Pour </w:t>
      </w:r>
      <w:r w:rsidRPr="003B1351">
        <w:rPr>
          <w:rFonts w:asciiTheme="majorHAnsi" w:hAnsiTheme="majorHAnsi" w:cstheme="majorHAnsi"/>
          <w:b/>
          <w:bCs/>
          <w:lang w:val="fr-FR"/>
        </w:rPr>
        <w:t>Ga-</w:t>
      </w:r>
      <w:proofErr w:type="spellStart"/>
      <w:r w:rsidRPr="003B1351">
        <w:rPr>
          <w:rFonts w:asciiTheme="majorHAnsi" w:hAnsiTheme="majorHAnsi" w:cstheme="majorHAnsi"/>
          <w:b/>
          <w:bCs/>
          <w:lang w:val="fr-FR"/>
        </w:rPr>
        <w:t>Mamudo</w:t>
      </w:r>
      <w:proofErr w:type="spellEnd"/>
      <w:r w:rsidRPr="003B1351">
        <w:rPr>
          <w:rFonts w:asciiTheme="majorHAnsi" w:hAnsiTheme="majorHAnsi" w:cstheme="majorHAnsi"/>
          <w:lang w:val="fr-FR"/>
        </w:rPr>
        <w:t>, au moment de l’installation, on s’est rendu compte que l’équipement qui devrait être remplacé marchait encore bien.</w:t>
      </w:r>
    </w:p>
    <w:bookmarkEnd w:id="25"/>
    <w:p w14:paraId="19771463" w14:textId="77777777" w:rsidR="006F53F3" w:rsidRPr="003B1351" w:rsidRDefault="006F53F3">
      <w:pPr>
        <w:rPr>
          <w:rFonts w:asciiTheme="majorHAnsi" w:hAnsiTheme="majorHAnsi" w:cstheme="majorHAnsi"/>
          <w:lang w:val="fr-FR"/>
        </w:rPr>
      </w:pPr>
    </w:p>
    <w:p w14:paraId="15AC5ACA"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Comment ces expériences ont-elles influencé le soutien actuellement demandé ?</w:t>
      </w:r>
    </w:p>
    <w:p w14:paraId="1023BF2B" w14:textId="77777777" w:rsidR="006F53F3" w:rsidRPr="003B1351" w:rsidRDefault="00803D48">
      <w:pPr>
        <w:pStyle w:val="FootnoteText"/>
        <w:rPr>
          <w:rFonts w:asciiTheme="majorHAnsi" w:hAnsiTheme="majorHAnsi" w:cstheme="majorHAnsi"/>
          <w:lang w:val="fr-FR"/>
        </w:rPr>
      </w:pPr>
      <w:r w:rsidRPr="003B1351">
        <w:rPr>
          <w:rFonts w:asciiTheme="majorHAnsi" w:hAnsiTheme="majorHAnsi" w:cstheme="majorHAnsi"/>
          <w:lang w:val="fr-FR"/>
        </w:rPr>
        <w:t>Ces expériences ont permis de mieux prendre en compte le statut des sites devant réceptionner les équipements et aussi mieux élaborer l’analyse des gaps après l’inventaire des ECF.</w:t>
      </w:r>
    </w:p>
    <w:p w14:paraId="471313D0" w14:textId="77777777" w:rsidR="006F53F3" w:rsidRPr="003B1351" w:rsidRDefault="006F53F3">
      <w:pPr>
        <w:pStyle w:val="FootnoteText"/>
        <w:rPr>
          <w:rFonts w:asciiTheme="majorHAnsi" w:hAnsiTheme="majorHAnsi" w:cstheme="majorHAnsi"/>
          <w:lang w:val="fr-FR"/>
        </w:rPr>
      </w:pPr>
    </w:p>
    <w:p w14:paraId="4669888C"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Résumer le plan de gestion des écarts, à savoir le plan prévu dans le cas où les établissements de santé mentionnés dans le plan de déploiement ne seraient pas prêts au moment de la livraison de l'ECF.</w:t>
      </w:r>
    </w:p>
    <w:p w14:paraId="14DC867D"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Parmi les risques les plus courants qui peuvent subvenir lors du déploiement des ECF on peut noter ceux qui sont listés ci-dessous :</w:t>
      </w:r>
    </w:p>
    <w:p w14:paraId="2466766A" w14:textId="671CE7D4" w:rsidR="006F53F3" w:rsidRPr="003B1351" w:rsidRDefault="00803D48">
      <w:pPr>
        <w:rPr>
          <w:rFonts w:asciiTheme="majorHAnsi" w:hAnsiTheme="majorHAnsi" w:cstheme="majorHAnsi"/>
          <w:lang w:val="fr-FR"/>
        </w:rPr>
      </w:pPr>
      <w:r w:rsidRPr="003B1351">
        <w:rPr>
          <w:rFonts w:asciiTheme="majorHAnsi" w:hAnsiTheme="majorHAnsi" w:cstheme="majorHAnsi"/>
          <w:lang w:val="fr-FR"/>
        </w:rPr>
        <w:t xml:space="preserve">            -</w:t>
      </w:r>
      <w:r w:rsidR="00F2260A" w:rsidRPr="003B1351">
        <w:rPr>
          <w:rFonts w:asciiTheme="majorHAnsi" w:hAnsiTheme="majorHAnsi" w:cstheme="majorHAnsi"/>
          <w:lang w:val="fr-FR"/>
        </w:rPr>
        <w:t>Non-disponibilité</w:t>
      </w:r>
      <w:r w:rsidRPr="003B1351">
        <w:rPr>
          <w:rFonts w:asciiTheme="majorHAnsi" w:hAnsiTheme="majorHAnsi" w:cstheme="majorHAnsi"/>
          <w:lang w:val="fr-FR"/>
        </w:rPr>
        <w:t xml:space="preserve"> du bâtiment qui doit servir à accueillir l’ECF</w:t>
      </w:r>
    </w:p>
    <w:p w14:paraId="3989EDDC" w14:textId="77777777" w:rsidR="006F53F3" w:rsidRPr="003B1351" w:rsidRDefault="00803D48">
      <w:pPr>
        <w:pStyle w:val="ListParagraph"/>
        <w:rPr>
          <w:rFonts w:asciiTheme="majorHAnsi" w:hAnsiTheme="majorHAnsi" w:cstheme="majorHAnsi"/>
          <w:lang w:val="fr-FR"/>
        </w:rPr>
      </w:pPr>
      <w:r w:rsidRPr="003B1351">
        <w:rPr>
          <w:rFonts w:asciiTheme="majorHAnsi" w:hAnsiTheme="majorHAnsi" w:cstheme="majorHAnsi"/>
          <w:lang w:val="fr-FR"/>
        </w:rPr>
        <w:t>-La toiture ne peut pas supporter de panneaux solaires (SDD)</w:t>
      </w:r>
    </w:p>
    <w:p w14:paraId="7B76F4CC" w14:textId="77777777" w:rsidR="006F53F3" w:rsidRPr="003B1351" w:rsidRDefault="00803D48">
      <w:pPr>
        <w:pStyle w:val="ListParagraph"/>
        <w:rPr>
          <w:rFonts w:asciiTheme="majorHAnsi" w:hAnsiTheme="majorHAnsi" w:cstheme="majorHAnsi"/>
          <w:lang w:val="fr-FR"/>
        </w:rPr>
      </w:pPr>
      <w:r w:rsidRPr="003B1351">
        <w:rPr>
          <w:rFonts w:asciiTheme="majorHAnsi" w:hAnsiTheme="majorHAnsi" w:cstheme="majorHAnsi"/>
          <w:lang w:val="fr-FR"/>
        </w:rPr>
        <w:t>-Le site est inaccessible au moment de la livraison de l’équipement</w:t>
      </w:r>
    </w:p>
    <w:p w14:paraId="6B2019E3" w14:textId="77777777" w:rsidR="006F53F3" w:rsidRPr="003B1351" w:rsidRDefault="00803D48">
      <w:pPr>
        <w:pStyle w:val="ListParagraph"/>
        <w:rPr>
          <w:rFonts w:asciiTheme="majorHAnsi" w:hAnsiTheme="majorHAnsi" w:cstheme="majorHAnsi"/>
          <w:lang w:val="fr-FR"/>
        </w:rPr>
      </w:pPr>
      <w:r w:rsidRPr="003B1351">
        <w:rPr>
          <w:rFonts w:asciiTheme="majorHAnsi" w:hAnsiTheme="majorHAnsi" w:cstheme="majorHAnsi"/>
          <w:lang w:val="fr-FR"/>
        </w:rPr>
        <w:t xml:space="preserve">-Le site dispose déjà d'un réfrigérateur à vaccins fonctionnel </w:t>
      </w:r>
    </w:p>
    <w:p w14:paraId="73915BA9" w14:textId="77777777" w:rsidR="006F53F3" w:rsidRPr="003B1351" w:rsidRDefault="00803D48">
      <w:pPr>
        <w:pStyle w:val="ListParagraph"/>
        <w:rPr>
          <w:rFonts w:asciiTheme="majorHAnsi" w:hAnsiTheme="majorHAnsi" w:cstheme="majorHAnsi"/>
          <w:lang w:val="fr-FR"/>
        </w:rPr>
      </w:pPr>
      <w:r w:rsidRPr="003B1351">
        <w:rPr>
          <w:rFonts w:asciiTheme="majorHAnsi" w:hAnsiTheme="majorHAnsi" w:cstheme="majorHAnsi"/>
          <w:lang w:val="fr-FR"/>
        </w:rPr>
        <w:lastRenderedPageBreak/>
        <w:t>-Le site ne dispose pas de local approprié pour l’installation de l’équipement</w:t>
      </w:r>
    </w:p>
    <w:p w14:paraId="2A76660C" w14:textId="77777777" w:rsidR="006F53F3" w:rsidRPr="003B1351" w:rsidRDefault="00803D48">
      <w:pPr>
        <w:pStyle w:val="ListParagraph"/>
        <w:rPr>
          <w:rFonts w:asciiTheme="majorHAnsi" w:hAnsiTheme="majorHAnsi" w:cstheme="majorHAnsi"/>
          <w:lang w:val="fr-FR"/>
        </w:rPr>
      </w:pPr>
      <w:r w:rsidRPr="003B1351">
        <w:rPr>
          <w:rFonts w:asciiTheme="majorHAnsi" w:hAnsiTheme="majorHAnsi" w:cstheme="majorHAnsi"/>
          <w:lang w:val="fr-FR"/>
        </w:rPr>
        <w:t>-L’équipement est livré sur un site est incorrect</w:t>
      </w:r>
    </w:p>
    <w:p w14:paraId="59A837FA" w14:textId="77777777" w:rsidR="006F53F3" w:rsidRPr="003B1351" w:rsidRDefault="00803D48">
      <w:pPr>
        <w:rPr>
          <w:rFonts w:asciiTheme="majorHAnsi" w:hAnsiTheme="majorHAnsi" w:cstheme="majorHAnsi"/>
          <w:lang w:val="fr-FR"/>
        </w:rPr>
      </w:pPr>
      <w:r w:rsidRPr="003B1351">
        <w:rPr>
          <w:rFonts w:asciiTheme="majorHAnsi" w:hAnsiTheme="majorHAnsi" w:cstheme="majorHAnsi"/>
          <w:lang w:val="fr-FR"/>
        </w:rPr>
        <w:t>Pour atténuer ces risques, une Equipe de Gestion du Projet (EGP) composée de cadres du ministère de la santé et des partenaires (UNICEF, OMS, GAVI …) est déjà mise en place. L’EGP assurera la coordination de toutes les activités au niveau national avant et pendant la mise en œuvre du projet et fera le suivi nécessaire pour réduire les risques de déviation qui pourraient entrainer des retards dans l’exécution ou générer des couts supplémentaires. Au niveau de chaque région, le point focal régional fera le suivi.</w:t>
      </w:r>
    </w:p>
    <w:p w14:paraId="14F54D4F" w14:textId="77777777" w:rsidR="006F53F3" w:rsidRPr="003B1351" w:rsidRDefault="006F53F3">
      <w:pPr>
        <w:pStyle w:val="SecondaryBulletPoint"/>
        <w:numPr>
          <w:ilvl w:val="0"/>
          <w:numId w:val="0"/>
        </w:numPr>
        <w:rPr>
          <w:rFonts w:asciiTheme="majorHAnsi" w:hAnsiTheme="majorHAnsi" w:cstheme="majorHAnsi"/>
          <w:lang w:val="fr-FR"/>
        </w:rPr>
      </w:pPr>
    </w:p>
    <w:p w14:paraId="21A38653" w14:textId="77777777" w:rsidR="006F53F3" w:rsidRPr="003B1351" w:rsidRDefault="00803D48">
      <w:pPr>
        <w:pStyle w:val="Heading1"/>
        <w:rPr>
          <w:rFonts w:asciiTheme="majorHAnsi" w:hAnsiTheme="majorHAnsi" w:cstheme="majorHAnsi"/>
          <w:color w:val="C00000"/>
          <w:lang w:val="fr-FR"/>
        </w:rPr>
      </w:pPr>
      <w:bookmarkStart w:id="26" w:name="_Toc136616435"/>
      <w:r w:rsidRPr="00FB3C8C">
        <w:rPr>
          <w:rFonts w:asciiTheme="majorHAnsi" w:hAnsiTheme="majorHAnsi" w:cstheme="majorHAnsi"/>
          <w:bCs/>
          <w:lang w:val="fr-FR"/>
        </w:rPr>
        <w:t xml:space="preserve">Plan de maintenance </w:t>
      </w:r>
      <w:r w:rsidRPr="00FB3C8C">
        <w:rPr>
          <w:rFonts w:asciiTheme="majorHAnsi" w:hAnsiTheme="majorHAnsi" w:cstheme="majorHAnsi"/>
          <w:bCs/>
          <w:color w:val="0070C0"/>
          <w:lang w:val="fr-FR"/>
        </w:rPr>
        <w:t>(4 pages max.)</w:t>
      </w:r>
      <w:bookmarkEnd w:id="26"/>
    </w:p>
    <w:p w14:paraId="1964E197" w14:textId="77777777" w:rsidR="006F53F3" w:rsidRPr="003B1351" w:rsidRDefault="00803D48">
      <w:pPr>
        <w:pStyle w:val="Heading2"/>
        <w:rPr>
          <w:rFonts w:asciiTheme="majorHAnsi" w:hAnsiTheme="majorHAnsi" w:cstheme="majorHAnsi"/>
          <w:lang w:val="fr-FR"/>
        </w:rPr>
      </w:pPr>
      <w:bookmarkStart w:id="27" w:name="_Toc136616436"/>
      <w:r w:rsidRPr="00FB3C8C">
        <w:rPr>
          <w:rFonts w:asciiTheme="majorHAnsi" w:hAnsiTheme="majorHAnsi" w:cstheme="majorHAnsi"/>
          <w:lang w:val="fr-FR"/>
        </w:rPr>
        <w:t>Stratégie et structure de maintenance :</w:t>
      </w:r>
      <w:bookmarkEnd w:id="27"/>
      <w:r w:rsidRPr="00FB3C8C">
        <w:rPr>
          <w:rFonts w:asciiTheme="majorHAnsi" w:hAnsiTheme="majorHAnsi" w:cstheme="majorHAnsi"/>
          <w:lang w:val="fr-FR"/>
        </w:rPr>
        <w:t xml:space="preserve"> </w:t>
      </w:r>
    </w:p>
    <w:p w14:paraId="4E2F239D"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Le pays dispose-t-il d'un plan de maintenance de l'ECF que l'on retrouve dans le PPAC, la SNV ou un plan équivalent ? </w:t>
      </w:r>
    </w:p>
    <w:p w14:paraId="01761C00" w14:textId="5601CF24" w:rsidR="006F53F3" w:rsidRPr="003B1351" w:rsidRDefault="00803D48">
      <w:pPr>
        <w:pStyle w:val="BulletPoint"/>
        <w:numPr>
          <w:ilvl w:val="0"/>
          <w:numId w:val="0"/>
        </w:numPr>
        <w:ind w:hanging="360"/>
        <w:jc w:val="both"/>
        <w:rPr>
          <w:rFonts w:asciiTheme="majorHAnsi" w:hAnsiTheme="majorHAnsi" w:cstheme="majorHAnsi"/>
          <w:lang w:val="fr-FR"/>
        </w:rPr>
      </w:pPr>
      <w:r w:rsidRPr="003B1351">
        <w:rPr>
          <w:rFonts w:asciiTheme="majorHAnsi" w:hAnsiTheme="majorHAnsi" w:cstheme="majorHAnsi"/>
          <w:lang w:val="fr-FR"/>
        </w:rPr>
        <w:t xml:space="preserve">      </w:t>
      </w:r>
      <w:r w:rsidR="00346E77" w:rsidRPr="00346E77">
        <w:rPr>
          <w:rFonts w:asciiTheme="majorHAnsi" w:hAnsiTheme="majorHAnsi" w:cstheme="majorHAnsi"/>
          <w:lang w:val="fr-FR"/>
        </w:rPr>
        <w:t>Le pays s’est doté d’un plan d’entretien quinquennal qui remonte à 201</w:t>
      </w:r>
      <w:r w:rsidR="00FE022F">
        <w:rPr>
          <w:rFonts w:asciiTheme="majorHAnsi" w:hAnsiTheme="majorHAnsi" w:cstheme="majorHAnsi"/>
          <w:lang w:val="fr-FR"/>
        </w:rPr>
        <w:t>9</w:t>
      </w:r>
      <w:r w:rsidR="00346E77" w:rsidRPr="00346E77">
        <w:rPr>
          <w:rFonts w:asciiTheme="majorHAnsi" w:hAnsiTheme="majorHAnsi" w:cstheme="majorHAnsi"/>
          <w:lang w:val="fr-FR"/>
        </w:rPr>
        <w:t>. Ce plan n’a pas été mis à jour depuis. Cependant, il existe des activités budgétisées sur la maintenance de l’ECF qui sont reflétées dans la SNI 2024-2028.</w:t>
      </w:r>
    </w:p>
    <w:p w14:paraId="0C6E6BBD"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Le plan de maintenance de l'ECF s'appuie-t-il sur l'inventaire de l'ECF ?</w:t>
      </w:r>
    </w:p>
    <w:p w14:paraId="0327F9A2" w14:textId="043DED26" w:rsidR="006F53F3" w:rsidRPr="003B1351" w:rsidRDefault="00803D48">
      <w:pPr>
        <w:rPr>
          <w:rFonts w:asciiTheme="majorHAnsi" w:hAnsiTheme="majorHAnsi" w:cstheme="majorHAnsi"/>
          <w:sz w:val="20"/>
          <w:szCs w:val="20"/>
          <w:lang w:val="fr-FR"/>
        </w:rPr>
      </w:pPr>
      <w:r w:rsidRPr="003B1351">
        <w:rPr>
          <w:rFonts w:asciiTheme="majorHAnsi" w:hAnsiTheme="majorHAnsi" w:cstheme="majorHAnsi"/>
          <w:sz w:val="20"/>
          <w:szCs w:val="20"/>
          <w:lang w:val="fr-FR"/>
        </w:rPr>
        <w:t>Comme mentionné plus haut, le pays ne dispose pas de plan de maintenance actualisé depuis 2018.</w:t>
      </w:r>
      <w:r w:rsidR="00172E21">
        <w:rPr>
          <w:rFonts w:asciiTheme="majorHAnsi" w:hAnsiTheme="majorHAnsi" w:cstheme="majorHAnsi"/>
          <w:sz w:val="20"/>
          <w:szCs w:val="20"/>
          <w:lang w:val="fr-FR"/>
        </w:rPr>
        <w:t xml:space="preserve"> </w:t>
      </w:r>
      <w:r w:rsidRPr="003B1351">
        <w:rPr>
          <w:rFonts w:asciiTheme="majorHAnsi" w:hAnsiTheme="majorHAnsi" w:cstheme="majorHAnsi"/>
          <w:sz w:val="20"/>
          <w:szCs w:val="20"/>
          <w:lang w:val="fr-FR"/>
        </w:rPr>
        <w:t xml:space="preserve"> </w:t>
      </w:r>
      <w:r w:rsidR="00172E21" w:rsidRPr="00172E21">
        <w:rPr>
          <w:rFonts w:asciiTheme="majorHAnsi" w:hAnsiTheme="majorHAnsi" w:cstheme="majorHAnsi"/>
          <w:sz w:val="20"/>
          <w:szCs w:val="20"/>
          <w:lang w:val="fr-FR"/>
        </w:rPr>
        <w:t>Cependant, le pays prévoit d’élaborer un nouveau plan basé sur l’évaluation de terrain de la FEC sur le terrain et l’outil d’inventaire mis à jour, ainsi que sur l’évaluation de la GEV qui vient de s’achever.</w:t>
      </w:r>
    </w:p>
    <w:p w14:paraId="2FA06E04" w14:textId="77777777" w:rsidR="006F53F3" w:rsidRPr="003B1351" w:rsidRDefault="006F53F3">
      <w:pPr>
        <w:pStyle w:val="BulletPoint"/>
        <w:numPr>
          <w:ilvl w:val="0"/>
          <w:numId w:val="0"/>
        </w:numPr>
        <w:ind w:left="426"/>
        <w:jc w:val="both"/>
        <w:rPr>
          <w:rFonts w:asciiTheme="majorHAnsi" w:hAnsiTheme="majorHAnsi" w:cstheme="majorHAnsi"/>
          <w:i/>
          <w:iCs/>
          <w:lang w:val="fr-FR"/>
        </w:rPr>
      </w:pPr>
    </w:p>
    <w:p w14:paraId="38A96D74"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Comment la maintenance de la chaîne du froid du PEV est-elle organisée aux différents niveaux du système aux fins de la maintenance corrective et préventive ? Indiquer si le pays a exploré ou prévoit d'explorer différents modèles d'organisation de la maintenance, par exemple en ayant recours à l'externalisation.</w:t>
      </w:r>
    </w:p>
    <w:p w14:paraId="56D8D3BE" w14:textId="77777777" w:rsidR="006F53F3" w:rsidRPr="003B1351" w:rsidRDefault="00803D48">
      <w:pPr>
        <w:jc w:val="both"/>
        <w:rPr>
          <w:rFonts w:asciiTheme="majorHAnsi" w:hAnsiTheme="majorHAnsi" w:cstheme="majorHAnsi"/>
          <w:lang w:val="fr-FR"/>
        </w:rPr>
      </w:pPr>
      <w:r w:rsidRPr="003B1351">
        <w:rPr>
          <w:rFonts w:asciiTheme="majorHAnsi" w:hAnsiTheme="majorHAnsi" w:cstheme="majorHAnsi"/>
          <w:lang w:val="fr-FR"/>
        </w:rPr>
        <w:t>Une Direction des Infrastructures, Equipements et de la Maintenance (DIEM) a été créée par arrêté ministériel. Le Ministère de la Santé Publique a élaboré une politique nationale de maintenance des infrastructures et équipements des structures sanitaires en 2013 dont l’objectif est de garantir la pérennité, le fonctionnement et la sécurité des investissements à tous les niveaux de la pyramide sanitaire.</w:t>
      </w:r>
    </w:p>
    <w:p w14:paraId="57400507" w14:textId="77777777"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Au niveau central la maintenance des équipements est assurée par des techniciens de structures privées contractées via Unicef.</w:t>
      </w:r>
    </w:p>
    <w:p w14:paraId="4E0DB1B0" w14:textId="77777777"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Au niveau régional et aires sanitaires la maintenance des équipements de la chaine du froid est prise en charge par les techniciens de la Direction des Infrastructures, Equipements et de la Maintenance (DIEM).</w:t>
      </w:r>
    </w:p>
    <w:p w14:paraId="7E668619" w14:textId="77777777" w:rsidR="006F53F3" w:rsidRPr="003B1351" w:rsidRDefault="00803D48">
      <w:pPr>
        <w:pStyle w:val="BulletPoint"/>
        <w:jc w:val="both"/>
        <w:rPr>
          <w:rFonts w:asciiTheme="majorHAnsi" w:hAnsiTheme="majorHAnsi" w:cstheme="majorHAnsi"/>
          <w:i/>
          <w:iCs/>
          <w:color w:val="005CB9" w:themeColor="text2"/>
          <w:lang w:val="fr-FR"/>
        </w:rPr>
      </w:pPr>
      <w:r w:rsidRPr="003B1351">
        <w:rPr>
          <w:rFonts w:asciiTheme="majorHAnsi" w:hAnsiTheme="majorHAnsi" w:cstheme="majorHAnsi"/>
          <w:lang w:val="fr-FR"/>
        </w:rPr>
        <w:t xml:space="preserve"> </w:t>
      </w:r>
      <w:r w:rsidRPr="00FB3C8C">
        <w:rPr>
          <w:rFonts w:asciiTheme="majorHAnsi" w:hAnsiTheme="majorHAnsi" w:cstheme="majorHAnsi"/>
          <w:i/>
          <w:iCs/>
          <w:color w:val="005CB9" w:themeColor="text2"/>
          <w:lang w:val="fr-FR"/>
        </w:rPr>
        <w:t>Résumer le nombre de ressources humaines et matérielles disponibles pour appuyer les activités de maintenance.</w:t>
      </w:r>
    </w:p>
    <w:p w14:paraId="3E337321" w14:textId="77777777" w:rsidR="006F53F3" w:rsidRPr="003B1351" w:rsidRDefault="00803D48">
      <w:pPr>
        <w:pStyle w:val="NoSpacing"/>
        <w:spacing w:line="276" w:lineRule="auto"/>
        <w:jc w:val="both"/>
        <w:rPr>
          <w:rFonts w:asciiTheme="majorHAnsi" w:hAnsiTheme="majorHAnsi" w:cstheme="majorHAnsi"/>
          <w:lang w:val="fr-FR"/>
        </w:rPr>
      </w:pPr>
      <w:r w:rsidRPr="003B1351">
        <w:rPr>
          <w:rFonts w:asciiTheme="majorHAnsi" w:hAnsiTheme="majorHAnsi" w:cstheme="majorHAnsi"/>
          <w:lang w:val="fr-FR"/>
        </w:rPr>
        <w:t xml:space="preserve">La DIEM est chargée de définir et de mettre en œuvre la politique de gestion de la technologie sanitaire. Elle est structurée avec un service pour tous les types de structures de santé du </w:t>
      </w:r>
      <w:r w:rsidRPr="003B1351">
        <w:rPr>
          <w:rFonts w:asciiTheme="majorHAnsi" w:hAnsiTheme="majorHAnsi" w:cstheme="majorHAnsi"/>
          <w:lang w:val="fr-FR"/>
        </w:rPr>
        <w:lastRenderedPageBreak/>
        <w:t>pays (hôpitaux, centres de santé, DRS), dirigé par un directeur</w:t>
      </w:r>
      <w:r w:rsidRPr="003B1351">
        <w:rPr>
          <w:rFonts w:asciiTheme="majorHAnsi" w:hAnsiTheme="majorHAnsi" w:cstheme="majorHAnsi"/>
          <w:sz w:val="24"/>
          <w:szCs w:val="26"/>
          <w:lang w:val="fr-FR"/>
        </w:rPr>
        <w:t xml:space="preserve"> </w:t>
      </w:r>
      <w:r w:rsidRPr="003B1351">
        <w:rPr>
          <w:rFonts w:asciiTheme="majorHAnsi" w:hAnsiTheme="majorHAnsi" w:cstheme="majorHAnsi"/>
          <w:lang w:val="fr-FR"/>
        </w:rPr>
        <w:t>avec 15 techniciens répartis comme suit :</w:t>
      </w:r>
    </w:p>
    <w:p w14:paraId="56D4912E" w14:textId="77777777" w:rsidR="006F53F3" w:rsidRPr="003B1351" w:rsidRDefault="00803D48">
      <w:pPr>
        <w:pStyle w:val="NoSpacing"/>
        <w:numPr>
          <w:ilvl w:val="0"/>
          <w:numId w:val="8"/>
        </w:numPr>
        <w:jc w:val="both"/>
        <w:rPr>
          <w:rFonts w:asciiTheme="majorHAnsi" w:hAnsiTheme="majorHAnsi" w:cstheme="majorHAnsi"/>
          <w:lang w:val="fr-FR"/>
        </w:rPr>
      </w:pPr>
      <w:r w:rsidRPr="003B1351">
        <w:rPr>
          <w:rFonts w:asciiTheme="majorHAnsi" w:hAnsiTheme="majorHAnsi" w:cstheme="majorHAnsi"/>
          <w:lang w:val="fr-FR"/>
        </w:rPr>
        <w:t>1 ingénieur électromécanicien pour équipements biomédicaux ;</w:t>
      </w:r>
    </w:p>
    <w:p w14:paraId="33D26389" w14:textId="77777777" w:rsidR="006F53F3" w:rsidRPr="00FB3C8C" w:rsidRDefault="00803D48">
      <w:pPr>
        <w:pStyle w:val="NoSpacing"/>
        <w:numPr>
          <w:ilvl w:val="0"/>
          <w:numId w:val="8"/>
        </w:numPr>
        <w:jc w:val="both"/>
        <w:rPr>
          <w:rFonts w:asciiTheme="majorHAnsi" w:hAnsiTheme="majorHAnsi" w:cstheme="majorHAnsi"/>
          <w:lang w:val="fr-FR"/>
        </w:rPr>
      </w:pPr>
      <w:r w:rsidRPr="00FB3C8C">
        <w:rPr>
          <w:rFonts w:asciiTheme="majorHAnsi" w:hAnsiTheme="majorHAnsi" w:cstheme="majorHAnsi"/>
          <w:lang w:val="fr-FR"/>
        </w:rPr>
        <w:t xml:space="preserve">3 techniciens du </w:t>
      </w:r>
      <w:proofErr w:type="gramStart"/>
      <w:r w:rsidRPr="00FB3C8C">
        <w:rPr>
          <w:rFonts w:asciiTheme="majorHAnsi" w:hAnsiTheme="majorHAnsi" w:cstheme="majorHAnsi"/>
          <w:lang w:val="fr-FR"/>
        </w:rPr>
        <w:t>froid;</w:t>
      </w:r>
      <w:proofErr w:type="gramEnd"/>
    </w:p>
    <w:p w14:paraId="29413FBC" w14:textId="77777777" w:rsidR="006F53F3" w:rsidRPr="00FB3C8C" w:rsidRDefault="00803D48">
      <w:pPr>
        <w:pStyle w:val="NoSpacing"/>
        <w:numPr>
          <w:ilvl w:val="0"/>
          <w:numId w:val="8"/>
        </w:numPr>
        <w:jc w:val="both"/>
        <w:rPr>
          <w:rFonts w:asciiTheme="majorHAnsi" w:hAnsiTheme="majorHAnsi" w:cstheme="majorHAnsi"/>
          <w:lang w:val="fr-FR"/>
        </w:rPr>
      </w:pPr>
      <w:r w:rsidRPr="00FB3C8C">
        <w:rPr>
          <w:rFonts w:asciiTheme="majorHAnsi" w:hAnsiTheme="majorHAnsi" w:cstheme="majorHAnsi"/>
          <w:lang w:val="fr-FR"/>
        </w:rPr>
        <w:t xml:space="preserve">7 </w:t>
      </w:r>
      <w:proofErr w:type="gramStart"/>
      <w:r w:rsidRPr="00FB3C8C">
        <w:rPr>
          <w:rFonts w:asciiTheme="majorHAnsi" w:hAnsiTheme="majorHAnsi" w:cstheme="majorHAnsi"/>
          <w:lang w:val="fr-FR"/>
        </w:rPr>
        <w:t>électriciens;</w:t>
      </w:r>
      <w:proofErr w:type="gramEnd"/>
    </w:p>
    <w:p w14:paraId="4736D548" w14:textId="77777777" w:rsidR="006F53F3" w:rsidRPr="00FB3C8C" w:rsidRDefault="00803D48">
      <w:pPr>
        <w:pStyle w:val="NoSpacing"/>
        <w:numPr>
          <w:ilvl w:val="0"/>
          <w:numId w:val="8"/>
        </w:numPr>
        <w:jc w:val="both"/>
        <w:rPr>
          <w:rFonts w:asciiTheme="majorHAnsi" w:hAnsiTheme="majorHAnsi" w:cstheme="majorHAnsi"/>
          <w:lang w:val="fr-FR"/>
        </w:rPr>
      </w:pPr>
      <w:r w:rsidRPr="00FB3C8C">
        <w:rPr>
          <w:rFonts w:asciiTheme="majorHAnsi" w:hAnsiTheme="majorHAnsi" w:cstheme="majorHAnsi"/>
          <w:lang w:val="fr-FR"/>
        </w:rPr>
        <w:t xml:space="preserve">3 </w:t>
      </w:r>
      <w:proofErr w:type="gramStart"/>
      <w:r w:rsidRPr="00FB3C8C">
        <w:rPr>
          <w:rFonts w:asciiTheme="majorHAnsi" w:hAnsiTheme="majorHAnsi" w:cstheme="majorHAnsi"/>
          <w:lang w:val="fr-FR"/>
        </w:rPr>
        <w:t>ferronniers;</w:t>
      </w:r>
      <w:proofErr w:type="gramEnd"/>
    </w:p>
    <w:p w14:paraId="1DA0F7A9" w14:textId="77777777" w:rsidR="006F53F3" w:rsidRPr="00FB3C8C" w:rsidRDefault="00803D48">
      <w:pPr>
        <w:pStyle w:val="NoSpacing"/>
        <w:numPr>
          <w:ilvl w:val="0"/>
          <w:numId w:val="8"/>
        </w:numPr>
        <w:jc w:val="both"/>
        <w:rPr>
          <w:rFonts w:asciiTheme="majorHAnsi" w:hAnsiTheme="majorHAnsi" w:cstheme="majorHAnsi"/>
          <w:lang w:val="fr-FR"/>
        </w:rPr>
      </w:pPr>
      <w:r w:rsidRPr="00FB3C8C">
        <w:rPr>
          <w:rFonts w:asciiTheme="majorHAnsi" w:hAnsiTheme="majorHAnsi" w:cstheme="majorHAnsi"/>
          <w:lang w:val="fr-FR"/>
        </w:rPr>
        <w:t>1 charpentier</w:t>
      </w:r>
    </w:p>
    <w:p w14:paraId="4349D354" w14:textId="77777777" w:rsidR="006F53F3" w:rsidRPr="00FB3C8C" w:rsidRDefault="006F53F3">
      <w:pPr>
        <w:pStyle w:val="BulletPoint"/>
        <w:numPr>
          <w:ilvl w:val="0"/>
          <w:numId w:val="0"/>
        </w:numPr>
        <w:jc w:val="both"/>
        <w:rPr>
          <w:rFonts w:asciiTheme="majorHAnsi" w:hAnsiTheme="majorHAnsi" w:cstheme="majorHAnsi"/>
          <w:lang w:val="fr-FR"/>
        </w:rPr>
      </w:pPr>
    </w:p>
    <w:p w14:paraId="023D1B8E" w14:textId="77777777" w:rsidR="006F53F3" w:rsidRPr="003B1351" w:rsidRDefault="00803D48">
      <w:pPr>
        <w:pStyle w:val="BulletPoint"/>
        <w:jc w:val="both"/>
        <w:rPr>
          <w:rFonts w:asciiTheme="majorHAnsi" w:hAnsiTheme="majorHAnsi" w:cstheme="majorHAnsi"/>
          <w:lang w:val="fr-FR"/>
        </w:rPr>
      </w:pPr>
      <w:r w:rsidRPr="00FB3C8C">
        <w:rPr>
          <w:rFonts w:asciiTheme="majorHAnsi" w:hAnsiTheme="majorHAnsi" w:cstheme="majorHAnsi"/>
          <w:i/>
          <w:iCs/>
          <w:color w:val="005CB9" w:themeColor="text2"/>
          <w:lang w:val="fr-FR"/>
        </w:rPr>
        <w:t>Expliquer les systèmes de données en place pour la gestion des performances de l'ECF et comment le pays prévoit de renforcer l'utilisation des données afin d'appuyer la prise de décision.</w:t>
      </w:r>
    </w:p>
    <w:p w14:paraId="0B28C8B4" w14:textId="77777777" w:rsidR="006F53F3" w:rsidRPr="003B1351" w:rsidRDefault="00803D48">
      <w:pPr>
        <w:pStyle w:val="BulletPoint"/>
        <w:numPr>
          <w:ilvl w:val="0"/>
          <w:numId w:val="0"/>
        </w:numPr>
        <w:ind w:left="66"/>
        <w:jc w:val="both"/>
        <w:rPr>
          <w:rFonts w:asciiTheme="majorHAnsi" w:hAnsiTheme="majorHAnsi" w:cstheme="majorHAnsi"/>
          <w:lang w:val="fr-FR"/>
        </w:rPr>
      </w:pPr>
      <w:r w:rsidRPr="003B1351">
        <w:rPr>
          <w:rFonts w:asciiTheme="majorHAnsi" w:hAnsiTheme="majorHAnsi" w:cstheme="majorHAnsi"/>
          <w:lang w:val="fr-FR"/>
        </w:rPr>
        <w:t xml:space="preserve">Un système Beyond Wireless a été installé pour suivre en continu la température des chambres froides au niveau central. </w:t>
      </w:r>
    </w:p>
    <w:p w14:paraId="7190688B" w14:textId="20BEA856" w:rsidR="006F53F3" w:rsidRPr="003B1351" w:rsidRDefault="00803D48">
      <w:pPr>
        <w:pStyle w:val="BulletPoint"/>
        <w:numPr>
          <w:ilvl w:val="0"/>
          <w:numId w:val="0"/>
        </w:numPr>
        <w:ind w:left="66"/>
        <w:jc w:val="both"/>
        <w:rPr>
          <w:rFonts w:asciiTheme="majorHAnsi" w:hAnsiTheme="majorHAnsi" w:cstheme="majorHAnsi"/>
          <w:lang w:val="fr-FR"/>
        </w:rPr>
      </w:pPr>
      <w:r w:rsidRPr="003B1351">
        <w:rPr>
          <w:rFonts w:asciiTheme="majorHAnsi" w:hAnsiTheme="majorHAnsi" w:cstheme="majorHAnsi"/>
          <w:lang w:val="fr-FR"/>
        </w:rPr>
        <w:t xml:space="preserve">Dans le cadre du </w:t>
      </w:r>
      <w:r w:rsidR="00520747">
        <w:rPr>
          <w:rFonts w:asciiTheme="majorHAnsi" w:hAnsiTheme="majorHAnsi" w:cstheme="majorHAnsi"/>
          <w:lang w:val="fr-FR"/>
        </w:rPr>
        <w:t>POECF2</w:t>
      </w:r>
      <w:r w:rsidRPr="003B1351">
        <w:rPr>
          <w:rFonts w:asciiTheme="majorHAnsi" w:hAnsiTheme="majorHAnsi" w:cstheme="majorHAnsi"/>
          <w:lang w:val="fr-FR"/>
        </w:rPr>
        <w:t xml:space="preserve">, le pays prévoit d’acheter 3 nouveaux dispositifs RTMD pour les 3 nouvelles CF acquises récemment sous financement Fond Mondial (2) et Fonds Japonais (1). </w:t>
      </w:r>
    </w:p>
    <w:p w14:paraId="7D56C87C" w14:textId="77777777" w:rsidR="006F53F3" w:rsidRPr="003B1351" w:rsidRDefault="00803D48">
      <w:pPr>
        <w:pStyle w:val="BulletPoint"/>
        <w:numPr>
          <w:ilvl w:val="0"/>
          <w:numId w:val="0"/>
        </w:numPr>
        <w:ind w:left="66"/>
        <w:jc w:val="both"/>
        <w:rPr>
          <w:rFonts w:asciiTheme="majorHAnsi" w:hAnsiTheme="majorHAnsi" w:cstheme="majorHAnsi"/>
          <w:lang w:val="fr-FR"/>
        </w:rPr>
      </w:pPr>
      <w:r w:rsidRPr="003B1351">
        <w:rPr>
          <w:rFonts w:asciiTheme="majorHAnsi" w:hAnsiTheme="majorHAnsi" w:cstheme="majorHAnsi"/>
          <w:lang w:val="fr-FR"/>
        </w:rPr>
        <w:t xml:space="preserve">Dans le cadre de la soumission du pays au financement FPP, le PEV prévoit de mettre en place un système </w:t>
      </w:r>
      <w:proofErr w:type="spellStart"/>
      <w:r w:rsidRPr="003B1351">
        <w:rPr>
          <w:rFonts w:asciiTheme="majorHAnsi" w:hAnsiTheme="majorHAnsi" w:cstheme="majorHAnsi"/>
          <w:lang w:val="fr-FR"/>
        </w:rPr>
        <w:t>eMLIS</w:t>
      </w:r>
      <w:proofErr w:type="spellEnd"/>
      <w:r w:rsidRPr="003B1351">
        <w:rPr>
          <w:rFonts w:asciiTheme="majorHAnsi" w:hAnsiTheme="majorHAnsi" w:cstheme="majorHAnsi"/>
          <w:lang w:val="fr-FR"/>
        </w:rPr>
        <w:t xml:space="preserve"> pour </w:t>
      </w:r>
      <w:r w:rsidRPr="00FB3C8C">
        <w:rPr>
          <w:rFonts w:asciiTheme="majorHAnsi" w:hAnsiTheme="majorHAnsi" w:cstheme="majorHAnsi"/>
          <w:lang w:val="fr-FR"/>
        </w:rPr>
        <w:t>renforcer l'utilisation des données afin d'appuyer la prise de décision.</w:t>
      </w:r>
    </w:p>
    <w:p w14:paraId="05563C35" w14:textId="77777777" w:rsidR="006F53F3" w:rsidRPr="003B1351" w:rsidRDefault="00803D48">
      <w:pPr>
        <w:pStyle w:val="BulletPoint"/>
        <w:jc w:val="both"/>
        <w:rPr>
          <w:rFonts w:asciiTheme="majorHAnsi" w:hAnsiTheme="majorHAnsi" w:cstheme="majorHAnsi"/>
          <w:color w:val="005CB9" w:themeColor="text2"/>
          <w:lang w:val="fr-FR"/>
        </w:rPr>
      </w:pPr>
      <w:r w:rsidRPr="00FB3C8C">
        <w:rPr>
          <w:rFonts w:asciiTheme="majorHAnsi" w:hAnsiTheme="majorHAnsi" w:cstheme="majorHAnsi"/>
          <w:color w:val="005CB9" w:themeColor="text2"/>
          <w:lang w:val="fr-FR"/>
        </w:rPr>
        <w:t>Comment les activités de maintenance sont-elles actuellement financées ?</w:t>
      </w:r>
    </w:p>
    <w:p w14:paraId="58506ABC" w14:textId="77777777" w:rsidR="006F53F3" w:rsidRPr="003B1351" w:rsidRDefault="00803D48">
      <w:pPr>
        <w:pStyle w:val="ListParagraph"/>
        <w:ind w:left="90"/>
        <w:rPr>
          <w:rFonts w:asciiTheme="majorHAnsi" w:hAnsiTheme="majorHAnsi" w:cstheme="majorHAnsi"/>
          <w:lang w:val="fr-FR"/>
        </w:rPr>
      </w:pPr>
      <w:r w:rsidRPr="003B1351">
        <w:rPr>
          <w:rFonts w:asciiTheme="majorHAnsi" w:hAnsiTheme="majorHAnsi" w:cstheme="majorHAnsi"/>
          <w:lang w:val="fr-FR"/>
        </w:rPr>
        <w:t xml:space="preserve">Le budget de fonctionnement de la DIEM est directement géré par le </w:t>
      </w:r>
      <w:proofErr w:type="gramStart"/>
      <w:r w:rsidRPr="003B1351">
        <w:rPr>
          <w:rFonts w:asciiTheme="majorHAnsi" w:hAnsiTheme="majorHAnsi" w:cstheme="majorHAnsi"/>
          <w:lang w:val="fr-FR"/>
        </w:rPr>
        <w:t>Ministère de la santé</w:t>
      </w:r>
      <w:proofErr w:type="gramEnd"/>
      <w:r w:rsidRPr="003B1351">
        <w:rPr>
          <w:rFonts w:asciiTheme="majorHAnsi" w:hAnsiTheme="majorHAnsi" w:cstheme="majorHAnsi"/>
          <w:lang w:val="fr-FR"/>
        </w:rPr>
        <w:t>. Lors des interventions requises par le PEV, le logisticien national élabore un budget spécifique présenté au Directeur du PEV pour approbation. Les interventions de maintenance du PEV sont financées par le budget du PEV. Souvent une requête est faite aux partenaires notamment à l’UNICEF pour faire face aux réparations ponctuelles.</w:t>
      </w:r>
    </w:p>
    <w:p w14:paraId="5CBB0772" w14:textId="77777777" w:rsidR="006F53F3" w:rsidRPr="00FB3C8C" w:rsidRDefault="00803D48">
      <w:pPr>
        <w:pStyle w:val="Heading2"/>
        <w:rPr>
          <w:rFonts w:asciiTheme="majorHAnsi" w:hAnsiTheme="majorHAnsi" w:cstheme="majorHAnsi"/>
          <w:lang w:val="fr-FR"/>
        </w:rPr>
      </w:pPr>
      <w:bookmarkStart w:id="28" w:name="_Toc136616437"/>
      <w:r w:rsidRPr="00FB3C8C">
        <w:rPr>
          <w:rFonts w:asciiTheme="majorHAnsi" w:hAnsiTheme="majorHAnsi" w:cstheme="majorHAnsi"/>
          <w:lang w:val="fr-FR"/>
        </w:rPr>
        <w:t>Maintenance préventive :</w:t>
      </w:r>
      <w:bookmarkEnd w:id="28"/>
      <w:r w:rsidRPr="00FB3C8C">
        <w:rPr>
          <w:rFonts w:asciiTheme="majorHAnsi" w:hAnsiTheme="majorHAnsi" w:cstheme="majorHAnsi"/>
          <w:lang w:val="fr-FR"/>
        </w:rPr>
        <w:t xml:space="preserve"> </w:t>
      </w:r>
    </w:p>
    <w:p w14:paraId="0E197709"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Comment le pays envisage-t-il de renforcer la maintenance préventive assurée par les utilisateurs de l'ECF ?</w:t>
      </w:r>
    </w:p>
    <w:p w14:paraId="01F846DA" w14:textId="77777777"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La maintenance préventive aux niveaux régional et opérationnel est assurée par les points focaux PEV. Des sessions des formation sont prévues pour renforcer la capacité de ces points focaux pour permettre une meilleure prise en charge de la maintenance préventive des ECF aux niveaux régional et opérationnel.</w:t>
      </w:r>
    </w:p>
    <w:p w14:paraId="2CC2BD9D"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Comment les données de contrôle de la température et les données d'inventaire sont-elles utilisées pour éclairer la maintenance préventive ?</w:t>
      </w:r>
    </w:p>
    <w:p w14:paraId="45F0EE27" w14:textId="77777777" w:rsidR="006F53F3" w:rsidRPr="003B1351" w:rsidRDefault="00803D48">
      <w:pPr>
        <w:pStyle w:val="ListParagraph"/>
        <w:ind w:left="0"/>
        <w:rPr>
          <w:rFonts w:asciiTheme="majorHAnsi" w:hAnsiTheme="majorHAnsi" w:cstheme="majorHAnsi"/>
          <w:sz w:val="20"/>
          <w:szCs w:val="20"/>
          <w:lang w:val="fr-FR"/>
        </w:rPr>
      </w:pPr>
      <w:r w:rsidRPr="003B1351">
        <w:rPr>
          <w:rFonts w:asciiTheme="majorHAnsi" w:hAnsiTheme="majorHAnsi" w:cstheme="majorHAnsi"/>
          <w:sz w:val="20"/>
          <w:szCs w:val="20"/>
          <w:lang w:val="fr-FR"/>
        </w:rPr>
        <w:t>La collecte et l’analyse des données de contrôle de la température et les données d'inventaire permettent de mieux suivre la fonctionnalité des équipements de la chaine du froid afin de prendre des décisions en temps réel sur la maintenance préventive des ECF.</w:t>
      </w:r>
    </w:p>
    <w:p w14:paraId="142D1A81" w14:textId="77777777" w:rsidR="006F53F3" w:rsidRPr="00FB3C8C" w:rsidRDefault="00803D48">
      <w:pPr>
        <w:pStyle w:val="Heading2"/>
        <w:rPr>
          <w:rFonts w:asciiTheme="majorHAnsi" w:hAnsiTheme="majorHAnsi" w:cstheme="majorHAnsi"/>
          <w:lang w:val="fr-FR"/>
        </w:rPr>
      </w:pPr>
      <w:bookmarkStart w:id="29" w:name="_Toc136616438"/>
      <w:r w:rsidRPr="00FB3C8C">
        <w:rPr>
          <w:rFonts w:asciiTheme="majorHAnsi" w:hAnsiTheme="majorHAnsi" w:cstheme="majorHAnsi"/>
          <w:lang w:val="fr-FR"/>
        </w:rPr>
        <w:t>Maintenance corrective :</w:t>
      </w:r>
      <w:bookmarkEnd w:id="29"/>
      <w:r w:rsidRPr="00FB3C8C">
        <w:rPr>
          <w:rFonts w:asciiTheme="majorHAnsi" w:hAnsiTheme="majorHAnsi" w:cstheme="majorHAnsi"/>
          <w:lang w:val="fr-FR"/>
        </w:rPr>
        <w:t xml:space="preserve"> </w:t>
      </w:r>
    </w:p>
    <w:p w14:paraId="215E7E63"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Comment le pays assure-t-il une disponibilité et un accès suffisants aux pièces détachées, au transport et aux techniciens qualifiés afin d'assurer la maintenance corrective de l'ECF ?</w:t>
      </w:r>
    </w:p>
    <w:p w14:paraId="4123664B" w14:textId="77777777" w:rsidR="006F53F3" w:rsidRPr="003B1351" w:rsidRDefault="00803D48">
      <w:pPr>
        <w:pStyle w:val="ListParagraph"/>
        <w:ind w:left="0"/>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En cas de panne d’un équipement du PEV, la DRS informe le PEV central qui adresse une requête d’intervention au service de maintenance du ministère de la sante, par la suite, un technicien de la </w:t>
      </w:r>
      <w:r w:rsidRPr="003B1351">
        <w:rPr>
          <w:rFonts w:asciiTheme="majorHAnsi" w:hAnsiTheme="majorHAnsi" w:cstheme="majorHAnsi"/>
          <w:sz w:val="20"/>
          <w:szCs w:val="20"/>
          <w:lang w:val="fr-FR"/>
        </w:rPr>
        <w:lastRenderedPageBreak/>
        <w:t xml:space="preserve">DIES est envoyé pour faire le diagnostic et établir un budget pour la réparation. Une requête est envoyée à l’Unité de Gestion et de coordination du programme de </w:t>
      </w:r>
      <w:proofErr w:type="spellStart"/>
      <w:r w:rsidRPr="003B1351">
        <w:rPr>
          <w:rFonts w:asciiTheme="majorHAnsi" w:hAnsiTheme="majorHAnsi" w:cstheme="majorHAnsi"/>
          <w:sz w:val="20"/>
          <w:szCs w:val="20"/>
          <w:lang w:val="fr-FR"/>
        </w:rPr>
        <w:t>Gavi</w:t>
      </w:r>
      <w:proofErr w:type="spellEnd"/>
      <w:r w:rsidRPr="003B1351">
        <w:rPr>
          <w:rFonts w:asciiTheme="majorHAnsi" w:hAnsiTheme="majorHAnsi" w:cstheme="majorHAnsi"/>
          <w:sz w:val="20"/>
          <w:szCs w:val="20"/>
          <w:lang w:val="fr-FR"/>
        </w:rPr>
        <w:t xml:space="preserve"> (UGCP) pour la mise à disposition de fonds destiné à la réparation de l’équipement. En cas d’urgence, la requête est envoyée l’Unicef. </w:t>
      </w:r>
    </w:p>
    <w:p w14:paraId="06182C48" w14:textId="77777777" w:rsidR="006F53F3" w:rsidRPr="003B1351" w:rsidRDefault="006F53F3">
      <w:pPr>
        <w:pStyle w:val="BulletPoint"/>
        <w:numPr>
          <w:ilvl w:val="0"/>
          <w:numId w:val="0"/>
        </w:numPr>
        <w:ind w:left="426"/>
        <w:jc w:val="both"/>
        <w:rPr>
          <w:rFonts w:asciiTheme="majorHAnsi" w:hAnsiTheme="majorHAnsi" w:cstheme="majorHAnsi"/>
          <w:lang w:val="fr-FR"/>
        </w:rPr>
      </w:pPr>
    </w:p>
    <w:p w14:paraId="6867823F"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Comment le pays gère-t-il les garanties de l'ECF et quels systèmes ont été mis en place pour gérer les demandes sous garantie ? </w:t>
      </w:r>
    </w:p>
    <w:p w14:paraId="65FC9EA6" w14:textId="77777777"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Lorsqu’un équipement sur garantie tombe en panne, le PEV informe l’Unicef qui contacte le fabricant pour la prise en charge de la réparation ou le remplacement.</w:t>
      </w:r>
    </w:p>
    <w:p w14:paraId="275F387F" w14:textId="77777777" w:rsidR="006F53F3" w:rsidRPr="003B1351" w:rsidRDefault="00803D48">
      <w:pPr>
        <w:pStyle w:val="BulletPoint"/>
        <w:jc w:val="both"/>
        <w:rPr>
          <w:rFonts w:asciiTheme="majorHAnsi" w:hAnsiTheme="majorHAnsi" w:cstheme="majorHAnsi"/>
          <w:lang w:val="fr-FR"/>
        </w:rPr>
      </w:pPr>
      <w:r w:rsidRPr="00FB3C8C">
        <w:rPr>
          <w:rFonts w:asciiTheme="majorHAnsi" w:hAnsiTheme="majorHAnsi" w:cstheme="majorHAnsi"/>
          <w:i/>
          <w:iCs/>
          <w:color w:val="005CB9" w:themeColor="text2"/>
          <w:lang w:val="fr-FR"/>
        </w:rPr>
        <w:t xml:space="preserve">Fournir des détails sur l'utilisation des garanties de l'ECF (en ce qui concerne la connaissance de l'étendue de la garantie au niveau de l'établissement et les coordonnées du prestataire de services), pour les équipements précédemment déployés dans le cadre du POECF, et </w:t>
      </w:r>
      <w:bookmarkStart w:id="30" w:name="_Hlk192803350"/>
      <w:r w:rsidRPr="00FB3C8C">
        <w:rPr>
          <w:rFonts w:asciiTheme="majorHAnsi" w:hAnsiTheme="majorHAnsi" w:cstheme="majorHAnsi"/>
          <w:i/>
          <w:iCs/>
          <w:color w:val="005CB9" w:themeColor="text2"/>
          <w:lang w:val="fr-FR"/>
        </w:rPr>
        <w:t>la qualité des services fournis par le prestataire (temps de réponse, délai d'exécution et durée de fonctionnement de l'ECF).</w:t>
      </w:r>
    </w:p>
    <w:bookmarkEnd w:id="30"/>
    <w:p w14:paraId="5D5AE78E" w14:textId="77777777" w:rsidR="006F53F3" w:rsidRPr="003B1351" w:rsidRDefault="00803D48">
      <w:pPr>
        <w:pStyle w:val="BulletPoint"/>
        <w:rPr>
          <w:rFonts w:asciiTheme="majorHAnsi" w:hAnsiTheme="majorHAnsi" w:cstheme="majorHAnsi"/>
          <w:lang w:val="fr-FR"/>
        </w:rPr>
      </w:pPr>
      <w:r w:rsidRPr="003B1351">
        <w:rPr>
          <w:rFonts w:asciiTheme="majorHAnsi" w:hAnsiTheme="majorHAnsi" w:cstheme="majorHAnsi"/>
          <w:lang w:val="fr-FR"/>
        </w:rPr>
        <w:t>Le prestataire a recruté un technicien local pour la prise en charge des ECF sous garantie. Le représentant travaille en collaboration avec les techniciens du ministère de la santé (DIEM) lors des missions effectuées pour la réparation des ECF sous garantie tombés en panne. La qualité des services fournis par le prestataire (temps de réponse, délai d'exécution et durée de fonctionnement de l'ECF) ne connait pas de problèmes majeurs.</w:t>
      </w:r>
    </w:p>
    <w:p w14:paraId="0B073316" w14:textId="77777777" w:rsidR="006F53F3" w:rsidRPr="003B1351" w:rsidRDefault="00803D48">
      <w:pPr>
        <w:pStyle w:val="Heading2"/>
        <w:rPr>
          <w:rFonts w:asciiTheme="majorHAnsi" w:hAnsiTheme="majorHAnsi" w:cstheme="majorHAnsi"/>
          <w:lang w:val="fr-FR"/>
        </w:rPr>
      </w:pPr>
      <w:bookmarkStart w:id="31" w:name="_Toc136616439"/>
      <w:r w:rsidRPr="00FB3C8C">
        <w:rPr>
          <w:rFonts w:asciiTheme="majorHAnsi" w:hAnsiTheme="majorHAnsi" w:cstheme="majorHAnsi"/>
          <w:lang w:val="fr-FR"/>
        </w:rPr>
        <w:t>Budget de maintenance :</w:t>
      </w:r>
      <w:bookmarkEnd w:id="31"/>
    </w:p>
    <w:p w14:paraId="2E3F8964"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Fournir le budget nécessaire à l'entretien de l'ECF acheté par le pays, y compris les sources de financement.</w:t>
      </w:r>
    </w:p>
    <w:p w14:paraId="56869639" w14:textId="4D5C4E66" w:rsidR="006F53F3" w:rsidRPr="003B1351" w:rsidRDefault="00803D48">
      <w:pPr>
        <w:pStyle w:val="BulletPoint"/>
        <w:numPr>
          <w:ilvl w:val="0"/>
          <w:numId w:val="0"/>
        </w:numPr>
        <w:jc w:val="both"/>
        <w:rPr>
          <w:rFonts w:asciiTheme="majorHAnsi" w:hAnsiTheme="majorHAnsi" w:cstheme="majorHAnsi"/>
          <w:lang w:val="fr-FR"/>
        </w:rPr>
      </w:pPr>
      <w:r w:rsidRPr="003B1351">
        <w:rPr>
          <w:rFonts w:asciiTheme="majorHAnsi" w:hAnsiTheme="majorHAnsi" w:cstheme="majorHAnsi"/>
          <w:lang w:val="fr-FR"/>
        </w:rPr>
        <w:t>Le dernier budget estimatif de maintenance des ECF, inclus dans le plan de maintenance de 201</w:t>
      </w:r>
      <w:r w:rsidR="00FE022F">
        <w:rPr>
          <w:rFonts w:asciiTheme="majorHAnsi" w:hAnsiTheme="majorHAnsi" w:cstheme="majorHAnsi"/>
          <w:lang w:val="fr-FR"/>
        </w:rPr>
        <w:t>9</w:t>
      </w:r>
      <w:r w:rsidRPr="003B1351">
        <w:rPr>
          <w:rFonts w:asciiTheme="majorHAnsi" w:hAnsiTheme="majorHAnsi" w:cstheme="majorHAnsi"/>
          <w:lang w:val="fr-FR"/>
        </w:rPr>
        <w:t>-202</w:t>
      </w:r>
      <w:r w:rsidR="00FE022F">
        <w:rPr>
          <w:rFonts w:asciiTheme="majorHAnsi" w:hAnsiTheme="majorHAnsi" w:cstheme="majorHAnsi"/>
          <w:lang w:val="fr-FR"/>
        </w:rPr>
        <w:t>3</w:t>
      </w:r>
      <w:r w:rsidRPr="003B1351">
        <w:rPr>
          <w:rFonts w:asciiTheme="majorHAnsi" w:hAnsiTheme="majorHAnsi" w:cstheme="majorHAnsi"/>
          <w:lang w:val="fr-FR"/>
        </w:rPr>
        <w:t xml:space="preserve"> est sur le tableau ci-dessous. Le budget de maintenance de 202</w:t>
      </w:r>
      <w:r w:rsidR="00265FA9">
        <w:rPr>
          <w:rFonts w:asciiTheme="majorHAnsi" w:hAnsiTheme="majorHAnsi" w:cstheme="majorHAnsi"/>
          <w:lang w:val="fr-FR"/>
        </w:rPr>
        <w:t>5</w:t>
      </w:r>
      <w:r w:rsidRPr="003B1351">
        <w:rPr>
          <w:rFonts w:asciiTheme="majorHAnsi" w:hAnsiTheme="majorHAnsi" w:cstheme="majorHAnsi"/>
          <w:lang w:val="fr-FR"/>
        </w:rPr>
        <w:t>-2029 n’est pas encore élaboré</w:t>
      </w:r>
      <w:r w:rsidR="00307B70">
        <w:rPr>
          <w:rFonts w:asciiTheme="majorHAnsi" w:hAnsiTheme="majorHAnsi" w:cstheme="majorHAnsi"/>
          <w:lang w:val="fr-FR"/>
        </w:rPr>
        <w:t xml:space="preserve">, </w:t>
      </w:r>
      <w:r w:rsidR="00563325">
        <w:rPr>
          <w:rFonts w:asciiTheme="majorHAnsi" w:hAnsiTheme="majorHAnsi" w:cstheme="majorHAnsi"/>
          <w:lang w:val="fr-FR"/>
        </w:rPr>
        <w:t>m</w:t>
      </w:r>
      <w:r w:rsidR="00563325" w:rsidRPr="00563325">
        <w:rPr>
          <w:rFonts w:asciiTheme="majorHAnsi" w:hAnsiTheme="majorHAnsi" w:cstheme="majorHAnsi"/>
          <w:lang w:val="fr-FR"/>
        </w:rPr>
        <w:t xml:space="preserve">ais le plan pour commencer le développement est en </w:t>
      </w:r>
      <w:r w:rsidR="0053195E" w:rsidRPr="00563325">
        <w:rPr>
          <w:rFonts w:asciiTheme="majorHAnsi" w:hAnsiTheme="majorHAnsi" w:cstheme="majorHAnsi"/>
          <w:lang w:val="fr-FR"/>
        </w:rPr>
        <w:t>cours.</w:t>
      </w:r>
    </w:p>
    <w:p w14:paraId="3E17331E" w14:textId="77777777" w:rsidR="006F53F3" w:rsidRPr="003B1351" w:rsidRDefault="006F53F3">
      <w:pPr>
        <w:pStyle w:val="BulletPoint"/>
        <w:numPr>
          <w:ilvl w:val="0"/>
          <w:numId w:val="0"/>
        </w:numPr>
        <w:jc w:val="both"/>
        <w:rPr>
          <w:rFonts w:asciiTheme="majorHAnsi" w:hAnsiTheme="majorHAnsi" w:cstheme="majorHAnsi"/>
          <w:lang w:val="fr-FR"/>
        </w:rPr>
      </w:pPr>
    </w:p>
    <w:p w14:paraId="6F226153" w14:textId="77777777" w:rsidR="006F53F3" w:rsidRPr="003B1351" w:rsidRDefault="006F53F3">
      <w:pPr>
        <w:pStyle w:val="BulletPoint"/>
        <w:numPr>
          <w:ilvl w:val="0"/>
          <w:numId w:val="0"/>
        </w:numPr>
        <w:jc w:val="both"/>
        <w:rPr>
          <w:rFonts w:asciiTheme="majorHAnsi" w:hAnsiTheme="majorHAnsi" w:cstheme="majorHAnsi"/>
          <w:lang w:val="fr-FR"/>
        </w:rPr>
      </w:pPr>
    </w:p>
    <w:tbl>
      <w:tblPr>
        <w:tblW w:w="4641" w:type="pct"/>
        <w:tblCellMar>
          <w:left w:w="70" w:type="dxa"/>
          <w:right w:w="70" w:type="dxa"/>
        </w:tblCellMar>
        <w:tblLook w:val="04A0" w:firstRow="1" w:lastRow="0" w:firstColumn="1" w:lastColumn="0" w:noHBand="0" w:noVBand="1"/>
      </w:tblPr>
      <w:tblGrid>
        <w:gridCol w:w="1735"/>
        <w:gridCol w:w="936"/>
        <w:gridCol w:w="937"/>
        <w:gridCol w:w="937"/>
        <w:gridCol w:w="937"/>
        <w:gridCol w:w="937"/>
        <w:gridCol w:w="1940"/>
      </w:tblGrid>
      <w:tr w:rsidR="006F53F3" w:rsidRPr="00FB3C8C" w14:paraId="4A9E63CF" w14:textId="77777777">
        <w:trPr>
          <w:trHeight w:val="482"/>
        </w:trPr>
        <w:tc>
          <w:tcPr>
            <w:tcW w:w="1056" w:type="pct"/>
            <w:tcBorders>
              <w:top w:val="single" w:sz="8" w:space="0" w:color="auto"/>
              <w:left w:val="single" w:sz="8" w:space="0" w:color="auto"/>
              <w:bottom w:val="single" w:sz="4" w:space="0" w:color="auto"/>
              <w:right w:val="single" w:sz="4" w:space="0" w:color="auto"/>
            </w:tcBorders>
            <w:shd w:val="clear" w:color="000000" w:fill="FCE4D6"/>
            <w:noWrap/>
            <w:vAlign w:val="center"/>
          </w:tcPr>
          <w:p w14:paraId="043DDAD5"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Activités</w:t>
            </w:r>
          </w:p>
        </w:tc>
        <w:tc>
          <w:tcPr>
            <w:tcW w:w="578" w:type="pct"/>
            <w:tcBorders>
              <w:top w:val="single" w:sz="8" w:space="0" w:color="auto"/>
              <w:left w:val="nil"/>
              <w:bottom w:val="single" w:sz="4" w:space="0" w:color="auto"/>
              <w:right w:val="single" w:sz="4" w:space="0" w:color="auto"/>
            </w:tcBorders>
            <w:shd w:val="clear" w:color="000000" w:fill="FCE4D6"/>
            <w:noWrap/>
            <w:vAlign w:val="center"/>
          </w:tcPr>
          <w:p w14:paraId="5400D3DA"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2019</w:t>
            </w:r>
          </w:p>
        </w:tc>
        <w:tc>
          <w:tcPr>
            <w:tcW w:w="578" w:type="pct"/>
            <w:tcBorders>
              <w:top w:val="single" w:sz="8" w:space="0" w:color="auto"/>
              <w:left w:val="nil"/>
              <w:bottom w:val="single" w:sz="4" w:space="0" w:color="auto"/>
              <w:right w:val="single" w:sz="4" w:space="0" w:color="auto"/>
            </w:tcBorders>
            <w:shd w:val="clear" w:color="000000" w:fill="FCE4D6"/>
            <w:noWrap/>
            <w:vAlign w:val="center"/>
          </w:tcPr>
          <w:p w14:paraId="3ECC2E0F"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2020</w:t>
            </w:r>
          </w:p>
        </w:tc>
        <w:tc>
          <w:tcPr>
            <w:tcW w:w="578" w:type="pct"/>
            <w:tcBorders>
              <w:top w:val="single" w:sz="8" w:space="0" w:color="auto"/>
              <w:left w:val="nil"/>
              <w:bottom w:val="single" w:sz="4" w:space="0" w:color="auto"/>
              <w:right w:val="single" w:sz="4" w:space="0" w:color="auto"/>
            </w:tcBorders>
            <w:shd w:val="clear" w:color="000000" w:fill="FCE4D6"/>
            <w:noWrap/>
            <w:vAlign w:val="center"/>
          </w:tcPr>
          <w:p w14:paraId="3A0FC373"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2021</w:t>
            </w:r>
          </w:p>
        </w:tc>
        <w:tc>
          <w:tcPr>
            <w:tcW w:w="578" w:type="pct"/>
            <w:tcBorders>
              <w:top w:val="single" w:sz="8" w:space="0" w:color="auto"/>
              <w:left w:val="nil"/>
              <w:bottom w:val="single" w:sz="4" w:space="0" w:color="auto"/>
              <w:right w:val="single" w:sz="4" w:space="0" w:color="auto"/>
            </w:tcBorders>
            <w:shd w:val="clear" w:color="000000" w:fill="FCE4D6"/>
            <w:noWrap/>
            <w:vAlign w:val="center"/>
          </w:tcPr>
          <w:p w14:paraId="09C9EFFE"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2022</w:t>
            </w:r>
          </w:p>
        </w:tc>
        <w:tc>
          <w:tcPr>
            <w:tcW w:w="578" w:type="pct"/>
            <w:tcBorders>
              <w:top w:val="single" w:sz="8" w:space="0" w:color="auto"/>
              <w:left w:val="nil"/>
              <w:bottom w:val="single" w:sz="4" w:space="0" w:color="auto"/>
              <w:right w:val="single" w:sz="4" w:space="0" w:color="auto"/>
            </w:tcBorders>
            <w:shd w:val="clear" w:color="000000" w:fill="FCE4D6"/>
            <w:noWrap/>
            <w:vAlign w:val="center"/>
          </w:tcPr>
          <w:p w14:paraId="23089541"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2023</w:t>
            </w:r>
          </w:p>
        </w:tc>
        <w:tc>
          <w:tcPr>
            <w:tcW w:w="1053" w:type="pct"/>
            <w:tcBorders>
              <w:top w:val="single" w:sz="8" w:space="0" w:color="auto"/>
              <w:left w:val="nil"/>
              <w:bottom w:val="single" w:sz="4" w:space="0" w:color="auto"/>
              <w:right w:val="single" w:sz="8" w:space="0" w:color="auto"/>
            </w:tcBorders>
            <w:shd w:val="clear" w:color="000000" w:fill="FCE4D6"/>
            <w:noWrap/>
            <w:vAlign w:val="center"/>
          </w:tcPr>
          <w:p w14:paraId="1B529803" w14:textId="77777777" w:rsidR="006F53F3" w:rsidRPr="00FB3C8C" w:rsidRDefault="00803D48">
            <w:pPr>
              <w:spacing w:line="240" w:lineRule="auto"/>
              <w:jc w:val="center"/>
              <w:rPr>
                <w:rFonts w:asciiTheme="majorHAnsi" w:eastAsia="Times New Roman" w:hAnsiTheme="majorHAnsi" w:cstheme="majorHAnsi"/>
                <w:b/>
                <w:bCs/>
                <w:color w:val="000000"/>
                <w:sz w:val="20"/>
                <w:szCs w:val="20"/>
                <w:lang w:val="fr-FR" w:eastAsia="fr-FR"/>
              </w:rPr>
            </w:pPr>
            <w:r w:rsidRPr="00FB3C8C">
              <w:rPr>
                <w:rFonts w:asciiTheme="majorHAnsi" w:eastAsia="Times New Roman" w:hAnsiTheme="majorHAnsi" w:cstheme="majorHAnsi"/>
                <w:b/>
                <w:bCs/>
                <w:color w:val="000000"/>
                <w:sz w:val="20"/>
                <w:szCs w:val="20"/>
                <w:lang w:val="fr-FR" w:eastAsia="fr-FR"/>
              </w:rPr>
              <w:t>Cout Annuel (USD)</w:t>
            </w:r>
          </w:p>
        </w:tc>
      </w:tr>
      <w:tr w:rsidR="006F53F3" w:rsidRPr="00FB3C8C" w14:paraId="143E6B9E" w14:textId="77777777">
        <w:trPr>
          <w:trHeight w:val="1035"/>
        </w:trPr>
        <w:tc>
          <w:tcPr>
            <w:tcW w:w="1056" w:type="pct"/>
            <w:tcBorders>
              <w:top w:val="nil"/>
              <w:left w:val="single" w:sz="8" w:space="0" w:color="auto"/>
              <w:bottom w:val="single" w:sz="4" w:space="0" w:color="auto"/>
              <w:right w:val="single" w:sz="4" w:space="0" w:color="auto"/>
            </w:tcBorders>
            <w:shd w:val="clear" w:color="000000" w:fill="FFFFFF"/>
            <w:vAlign w:val="center"/>
          </w:tcPr>
          <w:p w14:paraId="3967E94C" w14:textId="77777777" w:rsidR="006F53F3" w:rsidRPr="003B1351" w:rsidRDefault="00803D48">
            <w:pPr>
              <w:spacing w:line="240" w:lineRule="auto"/>
              <w:rPr>
                <w:rFonts w:asciiTheme="majorHAnsi" w:hAnsiTheme="majorHAnsi" w:cstheme="majorHAnsi"/>
                <w:sz w:val="20"/>
                <w:szCs w:val="20"/>
                <w:lang w:val="fr-FR"/>
              </w:rPr>
            </w:pPr>
            <w:r w:rsidRPr="003B1351">
              <w:rPr>
                <w:rFonts w:asciiTheme="majorHAnsi" w:hAnsiTheme="majorHAnsi" w:cstheme="majorHAnsi"/>
                <w:sz w:val="20"/>
                <w:szCs w:val="20"/>
                <w:lang w:val="fr-FR"/>
              </w:rPr>
              <w:t>Acquérir l'outillage de maintenance pour les techniciens de maintenance</w:t>
            </w:r>
          </w:p>
        </w:tc>
        <w:tc>
          <w:tcPr>
            <w:tcW w:w="578" w:type="pct"/>
            <w:tcBorders>
              <w:top w:val="nil"/>
              <w:left w:val="nil"/>
              <w:bottom w:val="single" w:sz="4" w:space="0" w:color="auto"/>
              <w:right w:val="single" w:sz="4" w:space="0" w:color="auto"/>
            </w:tcBorders>
            <w:shd w:val="clear" w:color="auto" w:fill="auto"/>
            <w:noWrap/>
            <w:vAlign w:val="center"/>
          </w:tcPr>
          <w:p w14:paraId="626DCE11"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29874AA1"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r w:rsidRPr="00FB3C8C">
              <w:rPr>
                <w:rFonts w:asciiTheme="majorHAnsi" w:eastAsia="Times New Roman" w:hAnsiTheme="majorHAnsi" w:cstheme="majorHAnsi"/>
                <w:color w:val="000000"/>
                <w:sz w:val="20"/>
                <w:szCs w:val="20"/>
                <w:lang w:val="fr-FR" w:eastAsia="fr-FR"/>
              </w:rPr>
              <w:t> </w:t>
            </w:r>
          </w:p>
        </w:tc>
        <w:tc>
          <w:tcPr>
            <w:tcW w:w="578" w:type="pct"/>
            <w:tcBorders>
              <w:top w:val="nil"/>
              <w:left w:val="nil"/>
              <w:bottom w:val="single" w:sz="4" w:space="0" w:color="auto"/>
              <w:right w:val="single" w:sz="4" w:space="0" w:color="auto"/>
            </w:tcBorders>
            <w:shd w:val="clear" w:color="auto" w:fill="auto"/>
            <w:noWrap/>
            <w:vAlign w:val="center"/>
          </w:tcPr>
          <w:p w14:paraId="4646BDE8"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22F048B2"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r w:rsidRPr="00FB3C8C">
              <w:rPr>
                <w:rFonts w:asciiTheme="majorHAnsi" w:eastAsia="Times New Roman" w:hAnsiTheme="majorHAnsi" w:cstheme="majorHAnsi"/>
                <w:color w:val="000000"/>
                <w:sz w:val="20"/>
                <w:szCs w:val="20"/>
                <w:lang w:val="fr-FR" w:eastAsia="fr-FR"/>
              </w:rPr>
              <w:t> </w:t>
            </w:r>
          </w:p>
        </w:tc>
        <w:tc>
          <w:tcPr>
            <w:tcW w:w="578" w:type="pct"/>
            <w:tcBorders>
              <w:top w:val="nil"/>
              <w:left w:val="nil"/>
              <w:bottom w:val="single" w:sz="4" w:space="0" w:color="auto"/>
              <w:right w:val="single" w:sz="4" w:space="0" w:color="auto"/>
            </w:tcBorders>
            <w:shd w:val="clear" w:color="auto" w:fill="auto"/>
            <w:noWrap/>
            <w:vAlign w:val="center"/>
          </w:tcPr>
          <w:p w14:paraId="77219F37"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r w:rsidRPr="00FB3C8C">
              <w:rPr>
                <w:rFonts w:asciiTheme="majorHAnsi" w:eastAsia="Times New Roman" w:hAnsiTheme="majorHAnsi" w:cstheme="majorHAnsi"/>
                <w:color w:val="000000"/>
                <w:sz w:val="20"/>
                <w:szCs w:val="20"/>
                <w:lang w:val="fr-FR" w:eastAsia="fr-FR"/>
              </w:rPr>
              <w:t> </w:t>
            </w:r>
          </w:p>
        </w:tc>
        <w:tc>
          <w:tcPr>
            <w:tcW w:w="1053" w:type="pct"/>
            <w:tcBorders>
              <w:top w:val="nil"/>
              <w:left w:val="nil"/>
              <w:bottom w:val="single" w:sz="4" w:space="0" w:color="auto"/>
              <w:right w:val="single" w:sz="8" w:space="0" w:color="auto"/>
            </w:tcBorders>
            <w:shd w:val="clear" w:color="auto" w:fill="auto"/>
            <w:noWrap/>
            <w:vAlign w:val="center"/>
          </w:tcPr>
          <w:p w14:paraId="5FE5F6EA" w14:textId="77777777" w:rsidR="006F53F3" w:rsidRPr="003B1351" w:rsidRDefault="00803D48">
            <w:pPr>
              <w:spacing w:line="240" w:lineRule="auto"/>
              <w:jc w:val="center"/>
              <w:rPr>
                <w:rFonts w:asciiTheme="majorHAnsi" w:hAnsiTheme="majorHAnsi" w:cstheme="majorHAnsi"/>
                <w:sz w:val="20"/>
                <w:szCs w:val="20"/>
                <w:lang w:val="fr-FR"/>
              </w:rPr>
            </w:pPr>
            <w:r w:rsidRPr="003B1351">
              <w:rPr>
                <w:rFonts w:asciiTheme="majorHAnsi" w:hAnsiTheme="majorHAnsi" w:cstheme="majorHAnsi"/>
                <w:sz w:val="20"/>
                <w:szCs w:val="20"/>
                <w:lang w:val="fr-FR"/>
              </w:rPr>
              <w:t>8.482,00</w:t>
            </w:r>
          </w:p>
        </w:tc>
      </w:tr>
      <w:tr w:rsidR="006F53F3" w:rsidRPr="00FB3C8C" w14:paraId="797F2F16" w14:textId="77777777">
        <w:trPr>
          <w:trHeight w:val="1530"/>
        </w:trPr>
        <w:tc>
          <w:tcPr>
            <w:tcW w:w="1056" w:type="pct"/>
            <w:tcBorders>
              <w:top w:val="nil"/>
              <w:left w:val="single" w:sz="8" w:space="0" w:color="auto"/>
              <w:bottom w:val="single" w:sz="4" w:space="0" w:color="auto"/>
              <w:right w:val="single" w:sz="4" w:space="0" w:color="auto"/>
            </w:tcBorders>
            <w:shd w:val="clear" w:color="auto" w:fill="auto"/>
            <w:vAlign w:val="center"/>
          </w:tcPr>
          <w:p w14:paraId="39B3427F" w14:textId="77777777" w:rsidR="006F53F3" w:rsidRPr="003B1351" w:rsidRDefault="00803D48">
            <w:pPr>
              <w:spacing w:line="240" w:lineRule="auto"/>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Assurer la maintenance préventive et curative des équipements de chaine de froid du </w:t>
            </w:r>
            <w:proofErr w:type="gramStart"/>
            <w:r w:rsidRPr="003B1351">
              <w:rPr>
                <w:rFonts w:asciiTheme="majorHAnsi" w:hAnsiTheme="majorHAnsi" w:cstheme="majorHAnsi"/>
                <w:sz w:val="20"/>
                <w:szCs w:val="20"/>
                <w:lang w:val="fr-FR"/>
              </w:rPr>
              <w:t>PEV:</w:t>
            </w:r>
            <w:proofErr w:type="gramEnd"/>
            <w:r w:rsidRPr="003B1351">
              <w:rPr>
                <w:rFonts w:asciiTheme="majorHAnsi" w:hAnsiTheme="majorHAnsi" w:cstheme="majorHAnsi"/>
                <w:sz w:val="20"/>
                <w:szCs w:val="20"/>
                <w:lang w:val="fr-FR"/>
              </w:rPr>
              <w:t xml:space="preserve"> matériel et consommables</w:t>
            </w:r>
          </w:p>
        </w:tc>
        <w:tc>
          <w:tcPr>
            <w:tcW w:w="578" w:type="pct"/>
            <w:tcBorders>
              <w:top w:val="nil"/>
              <w:left w:val="nil"/>
              <w:bottom w:val="single" w:sz="4" w:space="0" w:color="auto"/>
              <w:right w:val="single" w:sz="4" w:space="0" w:color="auto"/>
            </w:tcBorders>
            <w:shd w:val="clear" w:color="auto" w:fill="auto"/>
            <w:noWrap/>
            <w:vAlign w:val="center"/>
          </w:tcPr>
          <w:p w14:paraId="2D0AE186"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157A8DED"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19A37213"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2E5C067D"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1B71BD1C"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1053" w:type="pct"/>
            <w:tcBorders>
              <w:top w:val="nil"/>
              <w:left w:val="nil"/>
              <w:bottom w:val="single" w:sz="4" w:space="0" w:color="auto"/>
              <w:right w:val="single" w:sz="8" w:space="0" w:color="auto"/>
            </w:tcBorders>
            <w:shd w:val="clear" w:color="auto" w:fill="auto"/>
            <w:noWrap/>
            <w:vAlign w:val="center"/>
          </w:tcPr>
          <w:p w14:paraId="75708A86" w14:textId="77777777" w:rsidR="006F53F3" w:rsidRPr="003B1351" w:rsidRDefault="00803D48">
            <w:pPr>
              <w:spacing w:line="240" w:lineRule="auto"/>
              <w:jc w:val="center"/>
              <w:rPr>
                <w:rFonts w:asciiTheme="majorHAnsi" w:hAnsiTheme="majorHAnsi" w:cstheme="majorHAnsi"/>
                <w:sz w:val="20"/>
                <w:szCs w:val="20"/>
                <w:lang w:val="fr-FR"/>
              </w:rPr>
            </w:pPr>
            <w:r w:rsidRPr="003B1351">
              <w:rPr>
                <w:rFonts w:asciiTheme="majorHAnsi" w:hAnsiTheme="majorHAnsi" w:cstheme="majorHAnsi"/>
                <w:sz w:val="20"/>
                <w:szCs w:val="20"/>
                <w:lang w:val="fr-FR"/>
              </w:rPr>
              <w:t>3.571,00</w:t>
            </w:r>
          </w:p>
        </w:tc>
      </w:tr>
      <w:tr w:rsidR="006F53F3" w:rsidRPr="00FB3C8C" w14:paraId="00540AAA" w14:textId="77777777">
        <w:trPr>
          <w:trHeight w:val="465"/>
        </w:trPr>
        <w:tc>
          <w:tcPr>
            <w:tcW w:w="1056" w:type="pct"/>
            <w:vMerge w:val="restart"/>
            <w:tcBorders>
              <w:top w:val="nil"/>
              <w:left w:val="single" w:sz="8" w:space="0" w:color="auto"/>
              <w:bottom w:val="single" w:sz="4" w:space="0" w:color="auto"/>
              <w:right w:val="single" w:sz="4" w:space="0" w:color="auto"/>
            </w:tcBorders>
            <w:shd w:val="clear" w:color="auto" w:fill="auto"/>
            <w:vAlign w:val="center"/>
          </w:tcPr>
          <w:p w14:paraId="1F3E5B4D" w14:textId="77777777" w:rsidR="006F53F3" w:rsidRPr="003B1351" w:rsidRDefault="00803D48">
            <w:pPr>
              <w:spacing w:line="240" w:lineRule="auto"/>
              <w:rPr>
                <w:rFonts w:asciiTheme="majorHAnsi" w:hAnsiTheme="majorHAnsi" w:cstheme="majorHAnsi"/>
                <w:sz w:val="20"/>
                <w:szCs w:val="20"/>
                <w:lang w:val="fr-FR"/>
              </w:rPr>
            </w:pPr>
            <w:r w:rsidRPr="003B1351">
              <w:rPr>
                <w:rFonts w:asciiTheme="majorHAnsi" w:hAnsiTheme="majorHAnsi" w:cstheme="majorHAnsi"/>
                <w:sz w:val="20"/>
                <w:szCs w:val="20"/>
                <w:lang w:val="fr-FR"/>
              </w:rPr>
              <w:t xml:space="preserve"> (Organiser tous les 6 mois des </w:t>
            </w:r>
            <w:r w:rsidRPr="003B1351">
              <w:rPr>
                <w:rFonts w:asciiTheme="majorHAnsi" w:hAnsiTheme="majorHAnsi" w:cstheme="majorHAnsi"/>
                <w:sz w:val="20"/>
                <w:szCs w:val="20"/>
                <w:lang w:val="fr-FR"/>
              </w:rPr>
              <w:lastRenderedPageBreak/>
              <w:t>tournées de maintenance préventive dans les DVR et les formations sanitaires)</w:t>
            </w:r>
          </w:p>
        </w:tc>
        <w:tc>
          <w:tcPr>
            <w:tcW w:w="578" w:type="pct"/>
            <w:vMerge w:val="restart"/>
            <w:tcBorders>
              <w:top w:val="nil"/>
              <w:left w:val="single" w:sz="4" w:space="0" w:color="auto"/>
              <w:bottom w:val="single" w:sz="4" w:space="0" w:color="auto"/>
              <w:right w:val="single" w:sz="4" w:space="0" w:color="auto"/>
            </w:tcBorders>
            <w:shd w:val="clear" w:color="auto" w:fill="auto"/>
            <w:noWrap/>
            <w:vAlign w:val="center"/>
          </w:tcPr>
          <w:p w14:paraId="364159A3"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lastRenderedPageBreak/>
              <w:t>x</w:t>
            </w:r>
            <w:proofErr w:type="gramEnd"/>
          </w:p>
        </w:tc>
        <w:tc>
          <w:tcPr>
            <w:tcW w:w="578" w:type="pct"/>
            <w:vMerge w:val="restart"/>
            <w:tcBorders>
              <w:top w:val="nil"/>
              <w:left w:val="single" w:sz="4" w:space="0" w:color="auto"/>
              <w:bottom w:val="single" w:sz="4" w:space="0" w:color="auto"/>
              <w:right w:val="single" w:sz="4" w:space="0" w:color="auto"/>
            </w:tcBorders>
            <w:shd w:val="clear" w:color="auto" w:fill="auto"/>
            <w:noWrap/>
            <w:vAlign w:val="center"/>
          </w:tcPr>
          <w:p w14:paraId="041892B1"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vMerge w:val="restart"/>
            <w:tcBorders>
              <w:top w:val="nil"/>
              <w:left w:val="single" w:sz="4" w:space="0" w:color="auto"/>
              <w:bottom w:val="single" w:sz="4" w:space="0" w:color="auto"/>
              <w:right w:val="single" w:sz="4" w:space="0" w:color="auto"/>
            </w:tcBorders>
            <w:shd w:val="clear" w:color="auto" w:fill="auto"/>
            <w:noWrap/>
            <w:vAlign w:val="center"/>
          </w:tcPr>
          <w:p w14:paraId="3DC046ED"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vMerge w:val="restart"/>
            <w:tcBorders>
              <w:top w:val="nil"/>
              <w:left w:val="single" w:sz="4" w:space="0" w:color="auto"/>
              <w:bottom w:val="single" w:sz="4" w:space="0" w:color="auto"/>
              <w:right w:val="single" w:sz="4" w:space="0" w:color="auto"/>
            </w:tcBorders>
            <w:shd w:val="clear" w:color="auto" w:fill="auto"/>
            <w:noWrap/>
            <w:vAlign w:val="center"/>
          </w:tcPr>
          <w:p w14:paraId="146DB589"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vMerge w:val="restart"/>
            <w:tcBorders>
              <w:top w:val="nil"/>
              <w:left w:val="single" w:sz="4" w:space="0" w:color="auto"/>
              <w:bottom w:val="single" w:sz="4" w:space="0" w:color="auto"/>
              <w:right w:val="single" w:sz="4" w:space="0" w:color="auto"/>
            </w:tcBorders>
            <w:shd w:val="clear" w:color="auto" w:fill="auto"/>
            <w:noWrap/>
            <w:vAlign w:val="center"/>
          </w:tcPr>
          <w:p w14:paraId="4FDA0E87"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1053" w:type="pct"/>
            <w:vMerge w:val="restart"/>
            <w:tcBorders>
              <w:top w:val="nil"/>
              <w:left w:val="single" w:sz="4" w:space="0" w:color="auto"/>
              <w:bottom w:val="single" w:sz="4" w:space="0" w:color="auto"/>
              <w:right w:val="single" w:sz="8" w:space="0" w:color="auto"/>
            </w:tcBorders>
            <w:shd w:val="clear" w:color="auto" w:fill="auto"/>
            <w:noWrap/>
            <w:vAlign w:val="center"/>
          </w:tcPr>
          <w:p w14:paraId="7B6C2F00" w14:textId="77777777" w:rsidR="006F53F3" w:rsidRPr="003B1351" w:rsidRDefault="00803D48">
            <w:pPr>
              <w:spacing w:line="240" w:lineRule="auto"/>
              <w:jc w:val="center"/>
              <w:rPr>
                <w:rFonts w:asciiTheme="majorHAnsi" w:hAnsiTheme="majorHAnsi" w:cstheme="majorHAnsi"/>
                <w:sz w:val="20"/>
                <w:szCs w:val="20"/>
                <w:lang w:val="fr-FR"/>
              </w:rPr>
            </w:pPr>
            <w:r w:rsidRPr="003B1351">
              <w:rPr>
                <w:rFonts w:asciiTheme="majorHAnsi" w:hAnsiTheme="majorHAnsi" w:cstheme="majorHAnsi"/>
                <w:sz w:val="20"/>
                <w:szCs w:val="20"/>
                <w:lang w:val="fr-FR"/>
              </w:rPr>
              <w:t>5.545,00</w:t>
            </w:r>
          </w:p>
        </w:tc>
      </w:tr>
      <w:tr w:rsidR="006F53F3" w:rsidRPr="00FB3C8C" w14:paraId="4A963E22" w14:textId="77777777">
        <w:trPr>
          <w:trHeight w:val="450"/>
        </w:trPr>
        <w:tc>
          <w:tcPr>
            <w:tcW w:w="1056" w:type="pct"/>
            <w:vMerge/>
            <w:tcBorders>
              <w:top w:val="nil"/>
              <w:left w:val="single" w:sz="8" w:space="0" w:color="auto"/>
              <w:bottom w:val="single" w:sz="4" w:space="0" w:color="auto"/>
              <w:right w:val="single" w:sz="4" w:space="0" w:color="auto"/>
            </w:tcBorders>
            <w:vAlign w:val="center"/>
          </w:tcPr>
          <w:p w14:paraId="3329D262"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6678BD09"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40F8FCC7"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2B063776"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288A6330"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600C008D"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1053" w:type="pct"/>
            <w:vMerge/>
            <w:tcBorders>
              <w:top w:val="nil"/>
              <w:left w:val="single" w:sz="4" w:space="0" w:color="auto"/>
              <w:bottom w:val="single" w:sz="4" w:space="0" w:color="auto"/>
              <w:right w:val="single" w:sz="8" w:space="0" w:color="auto"/>
            </w:tcBorders>
            <w:vAlign w:val="center"/>
          </w:tcPr>
          <w:p w14:paraId="477E1270" w14:textId="77777777" w:rsidR="006F53F3" w:rsidRPr="00FB3C8C" w:rsidRDefault="006F53F3">
            <w:pPr>
              <w:spacing w:line="240" w:lineRule="auto"/>
              <w:jc w:val="center"/>
              <w:rPr>
                <w:rFonts w:asciiTheme="majorHAnsi" w:eastAsia="Times New Roman" w:hAnsiTheme="majorHAnsi" w:cstheme="majorHAnsi"/>
                <w:color w:val="000000"/>
                <w:sz w:val="24"/>
                <w:szCs w:val="24"/>
                <w:lang w:val="fr-FR" w:eastAsia="fr-FR"/>
              </w:rPr>
            </w:pPr>
          </w:p>
        </w:tc>
      </w:tr>
      <w:tr w:rsidR="006F53F3" w:rsidRPr="00FB3C8C" w14:paraId="36D7CF92" w14:textId="77777777">
        <w:trPr>
          <w:trHeight w:val="465"/>
        </w:trPr>
        <w:tc>
          <w:tcPr>
            <w:tcW w:w="1056" w:type="pct"/>
            <w:vMerge/>
            <w:tcBorders>
              <w:top w:val="nil"/>
              <w:left w:val="single" w:sz="8" w:space="0" w:color="auto"/>
              <w:bottom w:val="single" w:sz="4" w:space="0" w:color="auto"/>
              <w:right w:val="single" w:sz="4" w:space="0" w:color="auto"/>
            </w:tcBorders>
            <w:vAlign w:val="center"/>
          </w:tcPr>
          <w:p w14:paraId="00DA8A54"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5AF9622D"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2C3831E4"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02DEB918"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356F8936"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578" w:type="pct"/>
            <w:vMerge/>
            <w:tcBorders>
              <w:top w:val="nil"/>
              <w:left w:val="single" w:sz="4" w:space="0" w:color="auto"/>
              <w:bottom w:val="single" w:sz="4" w:space="0" w:color="auto"/>
              <w:right w:val="single" w:sz="4" w:space="0" w:color="auto"/>
            </w:tcBorders>
            <w:vAlign w:val="center"/>
          </w:tcPr>
          <w:p w14:paraId="12EFBF01" w14:textId="77777777" w:rsidR="006F53F3" w:rsidRPr="00FB3C8C" w:rsidRDefault="006F53F3">
            <w:pPr>
              <w:spacing w:line="240" w:lineRule="auto"/>
              <w:rPr>
                <w:rFonts w:asciiTheme="majorHAnsi" w:eastAsia="Times New Roman" w:hAnsiTheme="majorHAnsi" w:cstheme="majorHAnsi"/>
                <w:color w:val="000000"/>
                <w:sz w:val="20"/>
                <w:szCs w:val="20"/>
                <w:lang w:val="fr-FR" w:eastAsia="fr-FR"/>
              </w:rPr>
            </w:pPr>
          </w:p>
        </w:tc>
        <w:tc>
          <w:tcPr>
            <w:tcW w:w="1053" w:type="pct"/>
            <w:vMerge/>
            <w:tcBorders>
              <w:top w:val="nil"/>
              <w:left w:val="single" w:sz="4" w:space="0" w:color="auto"/>
              <w:bottom w:val="single" w:sz="4" w:space="0" w:color="auto"/>
              <w:right w:val="single" w:sz="8" w:space="0" w:color="auto"/>
            </w:tcBorders>
            <w:vAlign w:val="center"/>
          </w:tcPr>
          <w:p w14:paraId="127F4070" w14:textId="77777777" w:rsidR="006F53F3" w:rsidRPr="00FB3C8C" w:rsidRDefault="006F53F3">
            <w:pPr>
              <w:spacing w:line="240" w:lineRule="auto"/>
              <w:jc w:val="center"/>
              <w:rPr>
                <w:rFonts w:asciiTheme="majorHAnsi" w:eastAsia="Times New Roman" w:hAnsiTheme="majorHAnsi" w:cstheme="majorHAnsi"/>
                <w:color w:val="000000"/>
                <w:sz w:val="24"/>
                <w:szCs w:val="24"/>
                <w:lang w:val="fr-FR" w:eastAsia="fr-FR"/>
              </w:rPr>
            </w:pPr>
          </w:p>
        </w:tc>
      </w:tr>
      <w:tr w:rsidR="006F53F3" w:rsidRPr="00FB3C8C" w14:paraId="7C3FB3C6" w14:textId="77777777">
        <w:trPr>
          <w:trHeight w:val="1275"/>
        </w:trPr>
        <w:tc>
          <w:tcPr>
            <w:tcW w:w="1056" w:type="pct"/>
            <w:tcBorders>
              <w:top w:val="nil"/>
              <w:left w:val="single" w:sz="8" w:space="0" w:color="auto"/>
              <w:bottom w:val="single" w:sz="4" w:space="0" w:color="auto"/>
              <w:right w:val="single" w:sz="4" w:space="0" w:color="auto"/>
            </w:tcBorders>
            <w:shd w:val="clear" w:color="000000" w:fill="FFFFFF"/>
            <w:vAlign w:val="center"/>
          </w:tcPr>
          <w:p w14:paraId="1042E770" w14:textId="77777777" w:rsidR="006F53F3" w:rsidRPr="003B1351" w:rsidRDefault="00803D48">
            <w:pPr>
              <w:spacing w:line="240" w:lineRule="auto"/>
              <w:rPr>
                <w:rFonts w:asciiTheme="majorHAnsi" w:eastAsia="Times New Roman" w:hAnsiTheme="majorHAnsi" w:cstheme="majorHAnsi"/>
                <w:color w:val="000000"/>
                <w:sz w:val="20"/>
                <w:szCs w:val="20"/>
                <w:lang w:val="fr-FR" w:eastAsia="fr-FR"/>
              </w:rPr>
            </w:pPr>
            <w:r w:rsidRPr="003B1351">
              <w:rPr>
                <w:rFonts w:asciiTheme="majorHAnsi" w:eastAsia="Times New Roman" w:hAnsiTheme="majorHAnsi" w:cstheme="majorHAnsi"/>
                <w:color w:val="000000"/>
                <w:sz w:val="20"/>
                <w:szCs w:val="20"/>
                <w:lang w:val="fr-FR" w:eastAsia="fr-FR"/>
              </w:rPr>
              <w:t>Assurer la maintenance préventive et curative de la chambre froide du niveau national (contrat de maintenance)</w:t>
            </w:r>
          </w:p>
        </w:tc>
        <w:tc>
          <w:tcPr>
            <w:tcW w:w="578" w:type="pct"/>
            <w:tcBorders>
              <w:top w:val="nil"/>
              <w:left w:val="nil"/>
              <w:bottom w:val="single" w:sz="4" w:space="0" w:color="auto"/>
              <w:right w:val="single" w:sz="4" w:space="0" w:color="auto"/>
            </w:tcBorders>
            <w:shd w:val="clear" w:color="auto" w:fill="auto"/>
            <w:noWrap/>
            <w:vAlign w:val="center"/>
          </w:tcPr>
          <w:p w14:paraId="71B56D88"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5837DCF0"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7223B7A1"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5F489086"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7DDD5A63"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1053" w:type="pct"/>
            <w:tcBorders>
              <w:top w:val="nil"/>
              <w:left w:val="nil"/>
              <w:bottom w:val="single" w:sz="4" w:space="0" w:color="auto"/>
              <w:right w:val="single" w:sz="8" w:space="0" w:color="auto"/>
            </w:tcBorders>
            <w:shd w:val="clear" w:color="auto" w:fill="auto"/>
            <w:noWrap/>
            <w:vAlign w:val="center"/>
          </w:tcPr>
          <w:p w14:paraId="2FE195E1" w14:textId="77777777" w:rsidR="006F53F3" w:rsidRPr="00FB3C8C" w:rsidRDefault="00803D48">
            <w:pPr>
              <w:spacing w:line="240" w:lineRule="auto"/>
              <w:jc w:val="center"/>
              <w:rPr>
                <w:rFonts w:asciiTheme="majorHAnsi" w:eastAsia="Times New Roman" w:hAnsiTheme="majorHAnsi" w:cstheme="majorHAnsi"/>
                <w:color w:val="000000"/>
                <w:sz w:val="24"/>
                <w:szCs w:val="24"/>
                <w:lang w:val="fr-FR" w:eastAsia="fr-FR"/>
              </w:rPr>
            </w:pPr>
            <w:r w:rsidRPr="00FB3C8C">
              <w:rPr>
                <w:rFonts w:asciiTheme="majorHAnsi" w:eastAsia="Times New Roman" w:hAnsiTheme="majorHAnsi" w:cstheme="majorHAnsi"/>
                <w:color w:val="000000"/>
                <w:sz w:val="24"/>
                <w:szCs w:val="24"/>
                <w:lang w:val="fr-FR" w:eastAsia="fr-FR"/>
              </w:rPr>
              <w:t>857,00</w:t>
            </w:r>
          </w:p>
        </w:tc>
      </w:tr>
      <w:tr w:rsidR="006F53F3" w:rsidRPr="00FB3C8C" w14:paraId="38015319" w14:textId="77777777">
        <w:trPr>
          <w:trHeight w:val="1035"/>
        </w:trPr>
        <w:tc>
          <w:tcPr>
            <w:tcW w:w="1056" w:type="pct"/>
            <w:tcBorders>
              <w:top w:val="nil"/>
              <w:left w:val="single" w:sz="8" w:space="0" w:color="auto"/>
              <w:bottom w:val="single" w:sz="4" w:space="0" w:color="auto"/>
              <w:right w:val="single" w:sz="4" w:space="0" w:color="auto"/>
            </w:tcBorders>
            <w:shd w:val="clear" w:color="000000" w:fill="FFFFFF"/>
            <w:vAlign w:val="center"/>
          </w:tcPr>
          <w:p w14:paraId="32E0A75F" w14:textId="10CDE0BC" w:rsidR="006F53F3" w:rsidRPr="003B1351" w:rsidRDefault="00803D48">
            <w:pPr>
              <w:spacing w:line="240" w:lineRule="auto"/>
              <w:rPr>
                <w:rFonts w:asciiTheme="majorHAnsi" w:eastAsia="Times New Roman" w:hAnsiTheme="majorHAnsi" w:cstheme="majorHAnsi"/>
                <w:color w:val="000000"/>
                <w:sz w:val="20"/>
                <w:szCs w:val="20"/>
                <w:lang w:val="fr-FR" w:eastAsia="fr-FR"/>
              </w:rPr>
            </w:pPr>
            <w:r w:rsidRPr="003B1351">
              <w:rPr>
                <w:rFonts w:asciiTheme="majorHAnsi" w:eastAsia="Times New Roman" w:hAnsiTheme="majorHAnsi" w:cstheme="majorHAnsi"/>
                <w:color w:val="000000"/>
                <w:sz w:val="20"/>
                <w:szCs w:val="20"/>
                <w:lang w:val="fr-FR" w:eastAsia="fr-FR"/>
              </w:rPr>
              <w:t xml:space="preserve">Former les </w:t>
            </w:r>
            <w:r w:rsidR="000715F1" w:rsidRPr="003B1351">
              <w:rPr>
                <w:rFonts w:asciiTheme="majorHAnsi" w:eastAsia="Times New Roman" w:hAnsiTheme="majorHAnsi" w:cstheme="majorHAnsi"/>
                <w:color w:val="000000"/>
                <w:sz w:val="20"/>
                <w:szCs w:val="20"/>
                <w:lang w:val="fr-FR" w:eastAsia="fr-FR"/>
              </w:rPr>
              <w:t>utilisateurs sur</w:t>
            </w:r>
            <w:r w:rsidRPr="003B1351">
              <w:rPr>
                <w:rFonts w:asciiTheme="majorHAnsi" w:eastAsia="Times New Roman" w:hAnsiTheme="majorHAnsi" w:cstheme="majorHAnsi"/>
                <w:color w:val="000000"/>
                <w:sz w:val="20"/>
                <w:szCs w:val="20"/>
                <w:lang w:val="fr-FR" w:eastAsia="fr-FR"/>
              </w:rPr>
              <w:t xml:space="preserve"> la </w:t>
            </w:r>
            <w:r w:rsidR="004B4BEE" w:rsidRPr="003B1351">
              <w:rPr>
                <w:rFonts w:asciiTheme="majorHAnsi" w:eastAsia="Times New Roman" w:hAnsiTheme="majorHAnsi" w:cstheme="majorHAnsi"/>
                <w:color w:val="000000"/>
                <w:sz w:val="20"/>
                <w:szCs w:val="20"/>
                <w:lang w:val="fr-FR" w:eastAsia="fr-FR"/>
              </w:rPr>
              <w:t>maintenance préventive</w:t>
            </w:r>
            <w:r w:rsidRPr="003B1351">
              <w:rPr>
                <w:rFonts w:asciiTheme="majorHAnsi" w:eastAsia="Times New Roman" w:hAnsiTheme="majorHAnsi" w:cstheme="majorHAnsi"/>
                <w:color w:val="000000"/>
                <w:sz w:val="20"/>
                <w:szCs w:val="20"/>
                <w:lang w:val="fr-FR" w:eastAsia="fr-FR"/>
              </w:rPr>
              <w:t xml:space="preserve"> des réfrigérateurs solaires   </w:t>
            </w:r>
          </w:p>
        </w:tc>
        <w:tc>
          <w:tcPr>
            <w:tcW w:w="578" w:type="pct"/>
            <w:tcBorders>
              <w:top w:val="nil"/>
              <w:left w:val="nil"/>
              <w:bottom w:val="single" w:sz="4" w:space="0" w:color="auto"/>
              <w:right w:val="single" w:sz="4" w:space="0" w:color="auto"/>
            </w:tcBorders>
            <w:shd w:val="clear" w:color="auto" w:fill="auto"/>
            <w:noWrap/>
            <w:vAlign w:val="center"/>
          </w:tcPr>
          <w:p w14:paraId="6F81A57A"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bottom"/>
          </w:tcPr>
          <w:p w14:paraId="5BB61B7A" w14:textId="77777777" w:rsidR="006F53F3" w:rsidRPr="00FB3C8C" w:rsidRDefault="00803D48">
            <w:pPr>
              <w:spacing w:line="240" w:lineRule="auto"/>
              <w:rPr>
                <w:rFonts w:asciiTheme="majorHAnsi" w:eastAsia="Times New Roman" w:hAnsiTheme="majorHAnsi" w:cstheme="majorHAnsi"/>
                <w:color w:val="000000"/>
                <w:sz w:val="20"/>
                <w:szCs w:val="20"/>
                <w:lang w:val="fr-FR" w:eastAsia="fr-FR"/>
              </w:rPr>
            </w:pPr>
            <w:r w:rsidRPr="00FB3C8C">
              <w:rPr>
                <w:rFonts w:asciiTheme="majorHAnsi" w:eastAsia="Times New Roman" w:hAnsiTheme="majorHAnsi" w:cstheme="majorHAnsi"/>
                <w:color w:val="000000"/>
                <w:sz w:val="20"/>
                <w:szCs w:val="20"/>
                <w:lang w:val="fr-FR" w:eastAsia="fr-FR"/>
              </w:rPr>
              <w:t> </w:t>
            </w:r>
          </w:p>
        </w:tc>
        <w:tc>
          <w:tcPr>
            <w:tcW w:w="578" w:type="pct"/>
            <w:tcBorders>
              <w:top w:val="nil"/>
              <w:left w:val="nil"/>
              <w:bottom w:val="single" w:sz="4" w:space="0" w:color="auto"/>
              <w:right w:val="single" w:sz="4" w:space="0" w:color="auto"/>
            </w:tcBorders>
            <w:shd w:val="clear" w:color="auto" w:fill="auto"/>
            <w:noWrap/>
            <w:vAlign w:val="center"/>
          </w:tcPr>
          <w:p w14:paraId="7448EF5C"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bottom"/>
          </w:tcPr>
          <w:p w14:paraId="2D1386AC" w14:textId="77777777" w:rsidR="006F53F3" w:rsidRPr="00FB3C8C" w:rsidRDefault="00803D48">
            <w:pPr>
              <w:spacing w:line="240" w:lineRule="auto"/>
              <w:rPr>
                <w:rFonts w:asciiTheme="majorHAnsi" w:eastAsia="Times New Roman" w:hAnsiTheme="majorHAnsi" w:cstheme="majorHAnsi"/>
                <w:color w:val="000000"/>
                <w:sz w:val="20"/>
                <w:szCs w:val="20"/>
                <w:lang w:val="fr-FR" w:eastAsia="fr-FR"/>
              </w:rPr>
            </w:pPr>
            <w:r w:rsidRPr="00FB3C8C">
              <w:rPr>
                <w:rFonts w:asciiTheme="majorHAnsi" w:eastAsia="Times New Roman" w:hAnsiTheme="majorHAnsi" w:cstheme="majorHAnsi"/>
                <w:color w:val="000000"/>
                <w:sz w:val="20"/>
                <w:szCs w:val="20"/>
                <w:lang w:val="fr-FR" w:eastAsia="fr-FR"/>
              </w:rPr>
              <w:t> </w:t>
            </w:r>
          </w:p>
        </w:tc>
        <w:tc>
          <w:tcPr>
            <w:tcW w:w="578" w:type="pct"/>
            <w:tcBorders>
              <w:top w:val="nil"/>
              <w:left w:val="nil"/>
              <w:bottom w:val="single" w:sz="4" w:space="0" w:color="auto"/>
              <w:right w:val="single" w:sz="4" w:space="0" w:color="auto"/>
            </w:tcBorders>
            <w:shd w:val="clear" w:color="auto" w:fill="auto"/>
            <w:noWrap/>
            <w:vAlign w:val="bottom"/>
          </w:tcPr>
          <w:p w14:paraId="61223DD6" w14:textId="77777777" w:rsidR="006F53F3" w:rsidRPr="00FB3C8C" w:rsidRDefault="00803D48">
            <w:pPr>
              <w:spacing w:line="240" w:lineRule="auto"/>
              <w:rPr>
                <w:rFonts w:asciiTheme="majorHAnsi" w:eastAsia="Times New Roman" w:hAnsiTheme="majorHAnsi" w:cstheme="majorHAnsi"/>
                <w:color w:val="000000"/>
                <w:sz w:val="20"/>
                <w:szCs w:val="20"/>
                <w:lang w:val="fr-FR" w:eastAsia="fr-FR"/>
              </w:rPr>
            </w:pPr>
            <w:r w:rsidRPr="00FB3C8C">
              <w:rPr>
                <w:rFonts w:asciiTheme="majorHAnsi" w:eastAsia="Times New Roman" w:hAnsiTheme="majorHAnsi" w:cstheme="majorHAnsi"/>
                <w:color w:val="000000"/>
                <w:sz w:val="20"/>
                <w:szCs w:val="20"/>
                <w:lang w:val="fr-FR" w:eastAsia="fr-FR"/>
              </w:rPr>
              <w:t> </w:t>
            </w:r>
          </w:p>
        </w:tc>
        <w:tc>
          <w:tcPr>
            <w:tcW w:w="1053" w:type="pct"/>
            <w:tcBorders>
              <w:top w:val="nil"/>
              <w:left w:val="nil"/>
              <w:bottom w:val="single" w:sz="4" w:space="0" w:color="auto"/>
              <w:right w:val="single" w:sz="8" w:space="0" w:color="auto"/>
            </w:tcBorders>
            <w:shd w:val="clear" w:color="auto" w:fill="auto"/>
            <w:noWrap/>
            <w:vAlign w:val="center"/>
          </w:tcPr>
          <w:p w14:paraId="79AB3446" w14:textId="77777777" w:rsidR="006F53F3" w:rsidRPr="00FB3C8C" w:rsidRDefault="00803D48">
            <w:pPr>
              <w:spacing w:line="240" w:lineRule="auto"/>
              <w:jc w:val="center"/>
              <w:rPr>
                <w:rFonts w:asciiTheme="majorHAnsi" w:eastAsia="Times New Roman" w:hAnsiTheme="majorHAnsi" w:cstheme="majorHAnsi"/>
                <w:color w:val="000000"/>
                <w:sz w:val="24"/>
                <w:szCs w:val="24"/>
                <w:lang w:val="fr-FR" w:eastAsia="fr-FR"/>
              </w:rPr>
            </w:pPr>
            <w:r w:rsidRPr="00FB3C8C">
              <w:rPr>
                <w:rFonts w:asciiTheme="majorHAnsi" w:eastAsia="Times New Roman" w:hAnsiTheme="majorHAnsi" w:cstheme="majorHAnsi"/>
                <w:color w:val="000000"/>
                <w:sz w:val="24"/>
                <w:szCs w:val="24"/>
                <w:lang w:val="fr-FR" w:eastAsia="fr-FR"/>
              </w:rPr>
              <w:t>13.447,00</w:t>
            </w:r>
          </w:p>
        </w:tc>
      </w:tr>
      <w:tr w:rsidR="006F53F3" w:rsidRPr="00FB3C8C" w14:paraId="547C71BB" w14:textId="77777777">
        <w:trPr>
          <w:trHeight w:val="780"/>
        </w:trPr>
        <w:tc>
          <w:tcPr>
            <w:tcW w:w="1056" w:type="pct"/>
            <w:tcBorders>
              <w:top w:val="nil"/>
              <w:left w:val="single" w:sz="8" w:space="0" w:color="auto"/>
              <w:bottom w:val="single" w:sz="4" w:space="0" w:color="auto"/>
              <w:right w:val="single" w:sz="4" w:space="0" w:color="auto"/>
            </w:tcBorders>
            <w:shd w:val="clear" w:color="000000" w:fill="FFFFFF"/>
            <w:vAlign w:val="center"/>
          </w:tcPr>
          <w:p w14:paraId="25DDAEB1" w14:textId="77777777" w:rsidR="006F53F3" w:rsidRPr="003B1351" w:rsidRDefault="00803D48">
            <w:pPr>
              <w:spacing w:line="240" w:lineRule="auto"/>
              <w:rPr>
                <w:rFonts w:asciiTheme="majorHAnsi" w:eastAsia="Times New Roman" w:hAnsiTheme="majorHAnsi" w:cstheme="majorHAnsi"/>
                <w:color w:val="000000"/>
                <w:sz w:val="20"/>
                <w:szCs w:val="20"/>
                <w:lang w:val="fr-FR" w:eastAsia="fr-FR"/>
              </w:rPr>
            </w:pPr>
            <w:r w:rsidRPr="003B1351">
              <w:rPr>
                <w:rFonts w:asciiTheme="majorHAnsi" w:eastAsia="Times New Roman" w:hAnsiTheme="majorHAnsi" w:cstheme="majorHAnsi"/>
                <w:color w:val="000000"/>
                <w:sz w:val="20"/>
                <w:szCs w:val="20"/>
                <w:lang w:val="fr-FR" w:eastAsia="fr-FR"/>
              </w:rPr>
              <w:t>Mettre au rebut les appareils à détruire</w:t>
            </w:r>
          </w:p>
        </w:tc>
        <w:tc>
          <w:tcPr>
            <w:tcW w:w="578" w:type="pct"/>
            <w:tcBorders>
              <w:top w:val="nil"/>
              <w:left w:val="nil"/>
              <w:bottom w:val="single" w:sz="4" w:space="0" w:color="auto"/>
              <w:right w:val="single" w:sz="4" w:space="0" w:color="auto"/>
            </w:tcBorders>
            <w:shd w:val="clear" w:color="auto" w:fill="auto"/>
            <w:noWrap/>
            <w:vAlign w:val="center"/>
          </w:tcPr>
          <w:p w14:paraId="44837027"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01725653"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1A664C93"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61947380"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578" w:type="pct"/>
            <w:tcBorders>
              <w:top w:val="nil"/>
              <w:left w:val="nil"/>
              <w:bottom w:val="single" w:sz="4" w:space="0" w:color="auto"/>
              <w:right w:val="single" w:sz="4" w:space="0" w:color="auto"/>
            </w:tcBorders>
            <w:shd w:val="clear" w:color="auto" w:fill="auto"/>
            <w:noWrap/>
            <w:vAlign w:val="center"/>
          </w:tcPr>
          <w:p w14:paraId="171FE183" w14:textId="77777777" w:rsidR="006F53F3" w:rsidRPr="00FB3C8C" w:rsidRDefault="00803D48">
            <w:pPr>
              <w:spacing w:line="240" w:lineRule="auto"/>
              <w:jc w:val="center"/>
              <w:rPr>
                <w:rFonts w:asciiTheme="majorHAnsi" w:eastAsia="Times New Roman" w:hAnsiTheme="majorHAnsi" w:cstheme="majorHAnsi"/>
                <w:color w:val="000000"/>
                <w:sz w:val="20"/>
                <w:szCs w:val="20"/>
                <w:lang w:val="fr-FR" w:eastAsia="fr-FR"/>
              </w:rPr>
            </w:pPr>
            <w:proofErr w:type="gramStart"/>
            <w:r w:rsidRPr="00FB3C8C">
              <w:rPr>
                <w:rFonts w:asciiTheme="majorHAnsi" w:eastAsia="Times New Roman" w:hAnsiTheme="majorHAnsi" w:cstheme="majorHAnsi"/>
                <w:color w:val="000000"/>
                <w:sz w:val="20"/>
                <w:szCs w:val="20"/>
                <w:lang w:val="fr-FR" w:eastAsia="fr-FR"/>
              </w:rPr>
              <w:t>x</w:t>
            </w:r>
            <w:proofErr w:type="gramEnd"/>
          </w:p>
        </w:tc>
        <w:tc>
          <w:tcPr>
            <w:tcW w:w="1053" w:type="pct"/>
            <w:tcBorders>
              <w:top w:val="nil"/>
              <w:left w:val="nil"/>
              <w:bottom w:val="single" w:sz="4" w:space="0" w:color="auto"/>
              <w:right w:val="single" w:sz="8" w:space="0" w:color="auto"/>
            </w:tcBorders>
            <w:shd w:val="clear" w:color="auto" w:fill="auto"/>
            <w:noWrap/>
            <w:vAlign w:val="center"/>
          </w:tcPr>
          <w:p w14:paraId="3D1B1EE1" w14:textId="77777777" w:rsidR="006F53F3" w:rsidRPr="00FB3C8C" w:rsidRDefault="00803D48">
            <w:pPr>
              <w:spacing w:line="240" w:lineRule="auto"/>
              <w:jc w:val="center"/>
              <w:rPr>
                <w:rFonts w:asciiTheme="majorHAnsi" w:eastAsia="Times New Roman" w:hAnsiTheme="majorHAnsi" w:cstheme="majorHAnsi"/>
                <w:color w:val="000000"/>
                <w:sz w:val="24"/>
                <w:szCs w:val="24"/>
                <w:lang w:val="fr-FR" w:eastAsia="fr-FR"/>
              </w:rPr>
            </w:pPr>
            <w:r w:rsidRPr="00FB3C8C">
              <w:rPr>
                <w:rFonts w:asciiTheme="majorHAnsi" w:eastAsia="Times New Roman" w:hAnsiTheme="majorHAnsi" w:cstheme="majorHAnsi"/>
                <w:color w:val="000000"/>
                <w:sz w:val="24"/>
                <w:szCs w:val="24"/>
                <w:lang w:val="fr-FR" w:eastAsia="fr-FR"/>
              </w:rPr>
              <w:t>1.339,28</w:t>
            </w:r>
          </w:p>
        </w:tc>
      </w:tr>
    </w:tbl>
    <w:p w14:paraId="7808C16E" w14:textId="77777777" w:rsidR="006F53F3" w:rsidRPr="00FB3C8C" w:rsidRDefault="006F53F3">
      <w:pPr>
        <w:pStyle w:val="ListParagraph"/>
        <w:rPr>
          <w:rFonts w:asciiTheme="majorHAnsi" w:hAnsiTheme="majorHAnsi" w:cstheme="majorHAnsi"/>
          <w:i/>
          <w:iCs/>
          <w:color w:val="005CB9" w:themeColor="text2"/>
          <w:sz w:val="20"/>
          <w:szCs w:val="20"/>
          <w:lang w:val="fr-FR"/>
        </w:rPr>
      </w:pPr>
    </w:p>
    <w:p w14:paraId="37C2C1AD" w14:textId="77777777" w:rsidR="006F53F3" w:rsidRPr="00FB3C8C" w:rsidRDefault="00803D48">
      <w:pPr>
        <w:pStyle w:val="ListParagraph"/>
        <w:numPr>
          <w:ilvl w:val="0"/>
          <w:numId w:val="9"/>
        </w:numPr>
        <w:rPr>
          <w:rFonts w:asciiTheme="majorHAnsi" w:hAnsiTheme="majorHAnsi" w:cstheme="majorHAnsi"/>
          <w:i/>
          <w:iCs/>
          <w:color w:val="005CB9" w:themeColor="text2"/>
          <w:sz w:val="20"/>
          <w:szCs w:val="20"/>
          <w:lang w:val="fr-FR"/>
        </w:rPr>
      </w:pPr>
      <w:r w:rsidRPr="00FB3C8C">
        <w:rPr>
          <w:rFonts w:asciiTheme="majorHAnsi" w:hAnsiTheme="majorHAnsi" w:cstheme="majorHAnsi"/>
          <w:i/>
          <w:iCs/>
          <w:color w:val="005CB9" w:themeColor="text2"/>
          <w:sz w:val="20"/>
          <w:szCs w:val="20"/>
          <w:lang w:val="fr-FR"/>
        </w:rPr>
        <w:t>Le pays donne-t-il la priorité au renforcement des capacités pour l'entretien et</w:t>
      </w:r>
      <w:r w:rsidRPr="00FB3C8C">
        <w:rPr>
          <w:rFonts w:asciiTheme="majorHAnsi" w:hAnsiTheme="majorHAnsi" w:cstheme="majorHAnsi"/>
          <w:i/>
          <w:iCs/>
          <w:color w:val="005CB9" w:themeColor="text2"/>
          <w:lang w:val="fr-FR"/>
        </w:rPr>
        <w:t xml:space="preserve"> l'utilisation des dispositifs de contrôle de la température (par exemple, enregistreur de température sur 30 jours, dispositifs de contrôle de la température à distance, appli </w:t>
      </w:r>
      <w:proofErr w:type="spellStart"/>
      <w:r w:rsidRPr="00FB3C8C">
        <w:rPr>
          <w:rFonts w:asciiTheme="majorHAnsi" w:hAnsiTheme="majorHAnsi" w:cstheme="majorHAnsi"/>
          <w:i/>
          <w:iCs/>
          <w:color w:val="005CB9" w:themeColor="text2"/>
          <w:lang w:val="fr-FR"/>
        </w:rPr>
        <w:t>Varo</w:t>
      </w:r>
      <w:proofErr w:type="spellEnd"/>
      <w:r w:rsidRPr="00FB3C8C">
        <w:rPr>
          <w:rFonts w:asciiTheme="majorHAnsi" w:hAnsiTheme="majorHAnsi" w:cstheme="majorHAnsi"/>
          <w:i/>
          <w:iCs/>
          <w:color w:val="005CB9" w:themeColor="text2"/>
          <w:lang w:val="fr-FR"/>
        </w:rPr>
        <w:t>) dans le cadre de ce soutien ?</w:t>
      </w:r>
    </w:p>
    <w:p w14:paraId="07A7E7F0" w14:textId="77777777" w:rsidR="006F53F3" w:rsidRPr="00FB3C8C" w:rsidRDefault="006F53F3">
      <w:pPr>
        <w:pStyle w:val="ListParagraph"/>
        <w:rPr>
          <w:rFonts w:asciiTheme="majorHAnsi" w:hAnsiTheme="majorHAnsi" w:cstheme="majorHAnsi"/>
          <w:i/>
          <w:iCs/>
          <w:color w:val="005CB9" w:themeColor="text2"/>
          <w:sz w:val="20"/>
          <w:szCs w:val="20"/>
          <w:lang w:val="fr-FR"/>
        </w:rPr>
      </w:pPr>
    </w:p>
    <w:p w14:paraId="47D6F651" w14:textId="4D4CBFE9" w:rsidR="006F53F3" w:rsidRPr="003B1351" w:rsidRDefault="00AF7010">
      <w:pPr>
        <w:pStyle w:val="BulletPoint"/>
        <w:jc w:val="both"/>
        <w:rPr>
          <w:rFonts w:asciiTheme="majorHAnsi" w:hAnsiTheme="majorHAnsi" w:cstheme="majorHAnsi"/>
          <w:i/>
          <w:iCs/>
          <w:color w:val="005CB9" w:themeColor="text2"/>
          <w:lang w:val="fr-FR"/>
        </w:rPr>
      </w:pPr>
      <w:r w:rsidRPr="00AF7010">
        <w:rPr>
          <w:rFonts w:asciiTheme="majorHAnsi" w:hAnsiTheme="majorHAnsi" w:cstheme="majorHAnsi"/>
          <w:lang w:val="fr-FR"/>
        </w:rPr>
        <w:t xml:space="preserve">Dans le cadre de la soumission à la </w:t>
      </w:r>
      <w:r w:rsidR="00520747">
        <w:rPr>
          <w:rFonts w:asciiTheme="majorHAnsi" w:hAnsiTheme="majorHAnsi" w:cstheme="majorHAnsi"/>
          <w:lang w:val="fr-FR"/>
        </w:rPr>
        <w:t>POECF2</w:t>
      </w:r>
      <w:r w:rsidRPr="00AF7010">
        <w:rPr>
          <w:rFonts w:asciiTheme="majorHAnsi" w:hAnsiTheme="majorHAnsi" w:cstheme="majorHAnsi"/>
          <w:lang w:val="fr-FR"/>
        </w:rPr>
        <w:t xml:space="preserve">, le pays a demandé et inclus dans son budget, des formations annuelles en face à face sur les appareils de surveillance à distance de la température (RMTD) pour 22 agents techniques à travers les 11 régions dont les installations RTMD seront réalisées en 2025, et une formation à distance pour les responsables au niveau national pour WICR/FR. </w:t>
      </w:r>
      <w:r w:rsidRPr="00FB3C8C">
        <w:rPr>
          <w:rFonts w:asciiTheme="majorHAnsi" w:hAnsiTheme="majorHAnsi" w:cstheme="majorHAnsi"/>
          <w:i/>
          <w:iCs/>
          <w:color w:val="005CB9" w:themeColor="text2"/>
          <w:lang w:val="fr-FR"/>
        </w:rPr>
        <w:t>Comment le pays prévoit-il de financer les activités de maintenance et le renforcement du contrôle des performances de l'ECF ?</w:t>
      </w:r>
    </w:p>
    <w:p w14:paraId="1CB469A7" w14:textId="77777777" w:rsidR="006F53F3" w:rsidRPr="003B1351" w:rsidRDefault="00803D48">
      <w:pPr>
        <w:rPr>
          <w:rFonts w:asciiTheme="majorHAnsi" w:hAnsiTheme="majorHAnsi" w:cstheme="majorHAnsi"/>
          <w:b/>
          <w:color w:val="005CB9" w:themeColor="text2"/>
          <w:sz w:val="36"/>
          <w:szCs w:val="36"/>
          <w:lang w:val="fr-FR"/>
        </w:rPr>
      </w:pPr>
      <w:r w:rsidRPr="00FB3C8C">
        <w:rPr>
          <w:rFonts w:asciiTheme="majorHAnsi" w:hAnsiTheme="majorHAnsi" w:cstheme="majorHAnsi"/>
          <w:i/>
          <w:iCs/>
          <w:color w:val="005CB9" w:themeColor="text2"/>
          <w:lang w:val="fr-FR"/>
        </w:rPr>
        <w:t xml:space="preserve"> </w:t>
      </w:r>
      <w:r w:rsidRPr="003B1351">
        <w:rPr>
          <w:rFonts w:asciiTheme="majorHAnsi" w:hAnsiTheme="majorHAnsi" w:cstheme="majorHAnsi"/>
          <w:sz w:val="20"/>
          <w:szCs w:val="20"/>
          <w:lang w:val="fr-FR"/>
        </w:rPr>
        <w:t>L</w:t>
      </w:r>
      <w:r w:rsidRPr="00FB3C8C">
        <w:rPr>
          <w:rFonts w:asciiTheme="majorHAnsi" w:hAnsiTheme="majorHAnsi" w:cstheme="majorHAnsi"/>
          <w:sz w:val="20"/>
          <w:szCs w:val="20"/>
          <w:lang w:val="fr-FR"/>
        </w:rPr>
        <w:t>es activités de maintenance et le renforcement du contrôle des performances de l'ECF</w:t>
      </w:r>
      <w:r w:rsidRPr="003B1351">
        <w:rPr>
          <w:rFonts w:asciiTheme="majorHAnsi" w:hAnsiTheme="majorHAnsi" w:cstheme="majorHAnsi"/>
          <w:sz w:val="20"/>
          <w:szCs w:val="20"/>
          <w:lang w:val="fr-FR"/>
        </w:rPr>
        <w:t xml:space="preserve"> sont financés avec les fonds RSS. </w:t>
      </w:r>
      <w:r w:rsidRPr="00FB3C8C">
        <w:rPr>
          <w:rFonts w:asciiTheme="majorHAnsi" w:hAnsiTheme="majorHAnsi" w:cstheme="majorHAnsi"/>
          <w:lang w:val="fr-FR"/>
        </w:rPr>
        <w:br w:type="page"/>
      </w:r>
    </w:p>
    <w:p w14:paraId="5045F88B" w14:textId="77777777" w:rsidR="006F53F3" w:rsidRPr="003B1351" w:rsidRDefault="00803D48">
      <w:pPr>
        <w:pStyle w:val="Heading1"/>
        <w:rPr>
          <w:rFonts w:asciiTheme="majorHAnsi" w:hAnsiTheme="majorHAnsi" w:cstheme="majorHAnsi"/>
          <w:color w:val="C00000"/>
          <w:lang w:val="fr-FR"/>
        </w:rPr>
      </w:pPr>
      <w:bookmarkStart w:id="32" w:name="_Toc136616440"/>
      <w:r w:rsidRPr="00FB3C8C">
        <w:rPr>
          <w:rFonts w:asciiTheme="majorHAnsi" w:hAnsiTheme="majorHAnsi" w:cstheme="majorHAnsi"/>
          <w:bCs/>
          <w:lang w:val="fr-FR"/>
        </w:rPr>
        <w:lastRenderedPageBreak/>
        <w:t xml:space="preserve">Plan de mise au rebut de l’ECF </w:t>
      </w:r>
      <w:r w:rsidRPr="00FB3C8C">
        <w:rPr>
          <w:rFonts w:asciiTheme="majorHAnsi" w:hAnsiTheme="majorHAnsi" w:cstheme="majorHAnsi"/>
          <w:bCs/>
          <w:color w:val="0070C0"/>
          <w:lang w:val="fr-FR"/>
        </w:rPr>
        <w:t>(4 pages max.)</w:t>
      </w:r>
      <w:bookmarkEnd w:id="32"/>
    </w:p>
    <w:p w14:paraId="275CD446" w14:textId="77777777" w:rsidR="006F53F3" w:rsidRPr="003B1351" w:rsidRDefault="00803D48">
      <w:pPr>
        <w:pStyle w:val="Heading2"/>
        <w:rPr>
          <w:rFonts w:asciiTheme="majorHAnsi" w:hAnsiTheme="majorHAnsi" w:cstheme="majorHAnsi"/>
          <w:lang w:val="fr-FR"/>
        </w:rPr>
      </w:pPr>
      <w:bookmarkStart w:id="33" w:name="_Toc136616441"/>
      <w:r w:rsidRPr="00FB3C8C">
        <w:rPr>
          <w:rFonts w:asciiTheme="majorHAnsi" w:hAnsiTheme="majorHAnsi" w:cstheme="majorHAnsi"/>
          <w:lang w:val="fr-FR"/>
        </w:rPr>
        <w:t>Vue d’ensemble de la politique de mise au rebut de l’ECF du pays :</w:t>
      </w:r>
      <w:bookmarkEnd w:id="33"/>
    </w:p>
    <w:p w14:paraId="2F484ADC"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Le pays a-t-il mis en place une politique de mise au rebut de l'ECF ? </w:t>
      </w:r>
    </w:p>
    <w:p w14:paraId="036CB411" w14:textId="77777777" w:rsidR="006F53F3" w:rsidRPr="003B1351" w:rsidRDefault="00803D48">
      <w:pPr>
        <w:contextualSpacing/>
        <w:jc w:val="both"/>
        <w:rPr>
          <w:rFonts w:asciiTheme="majorHAnsi" w:eastAsia="Times New Roman" w:hAnsiTheme="majorHAnsi" w:cstheme="majorHAnsi"/>
          <w:lang w:val="fr-FR" w:eastAsia="fr-CH"/>
        </w:rPr>
      </w:pPr>
      <w:r w:rsidRPr="003B1351">
        <w:rPr>
          <w:rFonts w:asciiTheme="majorHAnsi" w:eastAsia="Times New Roman" w:hAnsiTheme="majorHAnsi" w:cstheme="majorHAnsi"/>
          <w:lang w:val="fr-FR" w:eastAsia="fr-CH"/>
        </w:rPr>
        <w:t>Les équipements déclassés seront traités selon les normes suivantes :</w:t>
      </w:r>
    </w:p>
    <w:p w14:paraId="7C4490FE" w14:textId="77777777" w:rsidR="006F53F3" w:rsidRPr="003B1351" w:rsidRDefault="00803D48">
      <w:pPr>
        <w:pStyle w:val="ListParagraph"/>
        <w:autoSpaceDE w:val="0"/>
        <w:autoSpaceDN w:val="0"/>
        <w:adjustRightInd w:val="0"/>
        <w:spacing w:after="240"/>
        <w:ind w:left="414"/>
        <w:jc w:val="both"/>
        <w:rPr>
          <w:rFonts w:asciiTheme="majorHAnsi" w:hAnsiTheme="majorHAnsi" w:cstheme="majorHAnsi"/>
          <w:lang w:val="fr-FR"/>
        </w:rPr>
      </w:pPr>
      <w:r w:rsidRPr="003B1351">
        <w:rPr>
          <w:rFonts w:asciiTheme="majorHAnsi" w:hAnsiTheme="majorHAnsi" w:cstheme="majorHAnsi"/>
          <w:lang w:val="fr-FR"/>
        </w:rPr>
        <w:t xml:space="preserve">Equipements récupérables pour un autre usage (réfrigérateurs, congélateurs, glacières, portes vaccins, etc.) doivent être mis en réforme conformément aux directives de la DGML du Ministère de l’Economie et des Finances </w:t>
      </w:r>
      <w:r w:rsidRPr="003B1351">
        <w:rPr>
          <w:rFonts w:asciiTheme="majorHAnsi" w:hAnsiTheme="majorHAnsi" w:cstheme="majorHAnsi"/>
          <w:i/>
          <w:lang w:val="fr-FR"/>
        </w:rPr>
        <w:t>(Arrêté N° 1108/MEF/CAB/DGML/DM/SM du 0910/2003 portant réforme des matériels et mobiliers administratifs usagés).</w:t>
      </w:r>
    </w:p>
    <w:p w14:paraId="6D7B4F8A" w14:textId="77777777" w:rsidR="006F53F3" w:rsidRPr="003B1351" w:rsidRDefault="00803D48">
      <w:pPr>
        <w:pStyle w:val="ListParagraph"/>
        <w:ind w:left="414"/>
        <w:jc w:val="both"/>
        <w:rPr>
          <w:rFonts w:asciiTheme="majorHAnsi" w:hAnsiTheme="majorHAnsi" w:cstheme="majorHAnsi"/>
          <w:color w:val="000000" w:themeColor="text1"/>
          <w:kern w:val="24"/>
          <w:lang w:val="fr-FR" w:eastAsia="fr-FR"/>
        </w:rPr>
      </w:pPr>
      <w:r w:rsidRPr="003B1351">
        <w:rPr>
          <w:rFonts w:asciiTheme="majorHAnsi" w:hAnsiTheme="majorHAnsi" w:cstheme="majorHAnsi"/>
          <w:lang w:val="fr-FR"/>
        </w:rPr>
        <w:t xml:space="preserve">Le pays ne disposant pas de texte juridique en la matière, les Equipements non récupérables seront détruits </w:t>
      </w:r>
      <w:r w:rsidRPr="003B1351">
        <w:rPr>
          <w:rFonts w:asciiTheme="majorHAnsi" w:hAnsiTheme="majorHAnsi" w:cstheme="majorHAnsi"/>
          <w:color w:val="000000" w:themeColor="text1"/>
          <w:kern w:val="24"/>
          <w:lang w:val="fr-FR" w:eastAsia="fr-FR"/>
        </w:rPr>
        <w:t xml:space="preserve">conformément aux normes et procédures de destruction des substances dangereuses recommandées par l’OMS </w:t>
      </w:r>
    </w:p>
    <w:p w14:paraId="2EA7574C"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color w:val="000000" w:themeColor="text1"/>
          <w:kern w:val="24"/>
          <w:lang w:val="fr-FR" w:eastAsia="fr-FR"/>
        </w:rPr>
        <w:t xml:space="preserve">Il est estimé à 30 000 FCFA la destruction dans les normes d’un réfrigérateur. L’estimation approximative du nombre d’appareils à détruire est de 72 pour un budget de 2 160 000 FCFA. </w:t>
      </w:r>
    </w:p>
    <w:p w14:paraId="64CCC351" w14:textId="77777777" w:rsidR="006F53F3" w:rsidRPr="003B1351" w:rsidRDefault="00803D48">
      <w:pPr>
        <w:pStyle w:val="BulletPoint"/>
        <w:jc w:val="both"/>
        <w:rPr>
          <w:rFonts w:asciiTheme="majorHAnsi" w:hAnsiTheme="majorHAnsi" w:cstheme="majorHAnsi"/>
          <w:lang w:val="fr-FR"/>
        </w:rPr>
      </w:pPr>
      <w:r w:rsidRPr="00FB3C8C">
        <w:rPr>
          <w:rFonts w:asciiTheme="majorHAnsi" w:hAnsiTheme="majorHAnsi" w:cstheme="majorHAnsi"/>
          <w:i/>
          <w:iCs/>
          <w:color w:val="005CB9" w:themeColor="text2"/>
          <w:lang w:val="fr-FR"/>
        </w:rPr>
        <w:t>Résumer l'approche actuelle de la mise au rebut de l'ECF dans le respect de l'environnement et de la durabilité, y compris la capacité de récolter et de recycler les pièces détachées, les rôles et responsabilités et les sources de financement.</w:t>
      </w:r>
    </w:p>
    <w:p w14:paraId="1E6DE9EC" w14:textId="77777777" w:rsidR="006F53F3" w:rsidRPr="003B1351" w:rsidRDefault="00803D48">
      <w:pPr>
        <w:pStyle w:val="BulletPoint"/>
        <w:numPr>
          <w:ilvl w:val="0"/>
          <w:numId w:val="0"/>
        </w:numPr>
        <w:ind w:left="66"/>
        <w:jc w:val="both"/>
        <w:rPr>
          <w:rFonts w:asciiTheme="majorHAnsi" w:hAnsiTheme="majorHAnsi" w:cstheme="majorHAnsi"/>
          <w:lang w:val="fr-FR"/>
        </w:rPr>
      </w:pPr>
      <w:r w:rsidRPr="003B1351">
        <w:rPr>
          <w:rFonts w:asciiTheme="majorHAnsi" w:hAnsiTheme="majorHAnsi" w:cstheme="majorHAnsi"/>
          <w:lang w:val="fr-FR"/>
        </w:rPr>
        <w:t xml:space="preserve">Le pays ne disposant pas de texte juridique en la matière, les Equipements non récupérables seront détruits </w:t>
      </w:r>
      <w:r w:rsidRPr="003B1351">
        <w:rPr>
          <w:rFonts w:asciiTheme="majorHAnsi" w:hAnsiTheme="majorHAnsi" w:cstheme="majorHAnsi"/>
          <w:color w:val="000000" w:themeColor="text1"/>
          <w:kern w:val="24"/>
          <w:lang w:val="fr-FR" w:eastAsia="fr-FR"/>
        </w:rPr>
        <w:t>conformément aux normes et procédures de destruction des substances dangereuses recommandées par l’OMS</w:t>
      </w:r>
    </w:p>
    <w:p w14:paraId="79B3C0FF" w14:textId="77777777" w:rsidR="006F53F3" w:rsidRPr="003B1351" w:rsidRDefault="00803D48">
      <w:pPr>
        <w:pStyle w:val="Heading2"/>
        <w:rPr>
          <w:rFonts w:asciiTheme="majorHAnsi" w:hAnsiTheme="majorHAnsi" w:cstheme="majorHAnsi"/>
          <w:lang w:val="fr-FR"/>
        </w:rPr>
      </w:pPr>
      <w:bookmarkStart w:id="34" w:name="_Toc136616442"/>
      <w:r w:rsidRPr="00FB3C8C">
        <w:rPr>
          <w:rFonts w:asciiTheme="majorHAnsi" w:hAnsiTheme="majorHAnsi" w:cstheme="majorHAnsi"/>
          <w:lang w:val="fr-FR"/>
        </w:rPr>
        <w:t>Plan de mise au rebut de la POECF :</w:t>
      </w:r>
      <w:bookmarkEnd w:id="34"/>
    </w:p>
    <w:p w14:paraId="7FFFF4AA"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Décrire l'état d'avancement (par exemple, achevé, en cours, planifié) de la mise au rebut de l'ECF obsolète tel que défini par cet indicateur : Pourcentage du total des ECF hors service mis au rebut conformément aux lignes directrices nationales</w:t>
      </w:r>
    </w:p>
    <w:p w14:paraId="195A0BAE"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Le processus de mise au rebut des ECF obsolètes n’a pas encore démarré</w:t>
      </w:r>
    </w:p>
    <w:p w14:paraId="2E7ED7AC" w14:textId="77777777" w:rsidR="006F53F3" w:rsidRPr="003B1351" w:rsidRDefault="00803D48">
      <w:pPr>
        <w:pStyle w:val="Secondary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 xml:space="preserve">Indiquer la quantité, le type, la capacité et le modèle des équipements mis au rebut (ou dont la mise au rebut est prévue), y compris la justification, </w:t>
      </w:r>
      <w:bookmarkStart w:id="35" w:name="_Hlk192367044"/>
      <w:r w:rsidRPr="00FB3C8C">
        <w:rPr>
          <w:rFonts w:asciiTheme="majorHAnsi" w:hAnsiTheme="majorHAnsi" w:cstheme="majorHAnsi"/>
          <w:i/>
          <w:iCs/>
          <w:color w:val="005CB9" w:themeColor="text2"/>
          <w:lang w:val="fr-FR"/>
        </w:rPr>
        <w:t>le calendrier et les méthodes de cette mise au rebut.</w:t>
      </w:r>
    </w:p>
    <w:bookmarkEnd w:id="35"/>
    <w:p w14:paraId="5324A392" w14:textId="77777777" w:rsidR="006F53F3" w:rsidRPr="003B1351" w:rsidRDefault="00803D48">
      <w:pPr>
        <w:pStyle w:val="SecondaryBulletPoint"/>
        <w:numPr>
          <w:ilvl w:val="0"/>
          <w:numId w:val="0"/>
        </w:numPr>
        <w:ind w:left="851"/>
        <w:jc w:val="both"/>
        <w:rPr>
          <w:rFonts w:asciiTheme="majorHAnsi" w:hAnsiTheme="majorHAnsi" w:cstheme="majorHAnsi"/>
          <w:lang w:val="fr-FR"/>
        </w:rPr>
      </w:pPr>
      <w:r w:rsidRPr="003B1351">
        <w:rPr>
          <w:rFonts w:asciiTheme="majorHAnsi" w:hAnsiTheme="majorHAnsi" w:cstheme="majorHAnsi"/>
          <w:lang w:val="fr-FR"/>
        </w:rPr>
        <w:t>Selon l’inventaire des ECF réalisé en octobre 2024, le nombre de ECF prévu pour être mis au rebut est de 45 ECF (soit 9% du total des ECF) comme mentionné dans le tableau ci-dessous. Le calendrier et les méthodes de cette mise au rebut ne sont pas encore déterminés par le PEV. Les raisons de cette mise au rebut sont leur statut de non PQS et leur âge de plus de 10 ans.</w:t>
      </w:r>
    </w:p>
    <w:p w14:paraId="3A294989" w14:textId="77777777" w:rsidR="006F53F3" w:rsidRPr="003B1351" w:rsidRDefault="006F53F3">
      <w:pPr>
        <w:pStyle w:val="SecondaryBulletPoint"/>
        <w:numPr>
          <w:ilvl w:val="0"/>
          <w:numId w:val="0"/>
        </w:numPr>
        <w:ind w:left="851"/>
        <w:jc w:val="both"/>
        <w:rPr>
          <w:rFonts w:asciiTheme="majorHAnsi" w:hAnsiTheme="majorHAnsi" w:cstheme="majorHAnsi"/>
          <w:lang w:val="fr-FR"/>
        </w:rPr>
      </w:pPr>
    </w:p>
    <w:p w14:paraId="07755AC9" w14:textId="77777777" w:rsidR="006F53F3" w:rsidRPr="003B1351" w:rsidRDefault="006F53F3">
      <w:pPr>
        <w:pStyle w:val="SecondaryBulletPoint"/>
        <w:numPr>
          <w:ilvl w:val="0"/>
          <w:numId w:val="0"/>
        </w:numPr>
        <w:ind w:left="851"/>
        <w:jc w:val="both"/>
        <w:rPr>
          <w:rFonts w:asciiTheme="majorHAnsi" w:hAnsiTheme="majorHAnsi" w:cstheme="majorHAnsi"/>
          <w:lang w:val="fr-FR"/>
        </w:rPr>
      </w:pPr>
    </w:p>
    <w:tbl>
      <w:tblPr>
        <w:tblpPr w:leftFromText="180" w:rightFromText="180" w:vertAnchor="text" w:tblpY="1"/>
        <w:tblOverlap w:val="never"/>
        <w:tblW w:w="7478" w:type="dxa"/>
        <w:tblLook w:val="04A0" w:firstRow="1" w:lastRow="0" w:firstColumn="1" w:lastColumn="0" w:noHBand="0" w:noVBand="1"/>
      </w:tblPr>
      <w:tblGrid>
        <w:gridCol w:w="1920"/>
        <w:gridCol w:w="680"/>
        <w:gridCol w:w="1206"/>
        <w:gridCol w:w="1911"/>
        <w:gridCol w:w="1144"/>
        <w:gridCol w:w="617"/>
      </w:tblGrid>
      <w:tr w:rsidR="006F53F3" w:rsidRPr="00FB3C8C" w14:paraId="55F375F5" w14:textId="77777777">
        <w:trPr>
          <w:trHeight w:val="1617"/>
        </w:trPr>
        <w:tc>
          <w:tcPr>
            <w:tcW w:w="1920" w:type="dxa"/>
            <w:tcBorders>
              <w:top w:val="single" w:sz="4" w:space="0" w:color="auto"/>
              <w:left w:val="single" w:sz="4" w:space="0" w:color="auto"/>
              <w:bottom w:val="single" w:sz="4" w:space="0" w:color="auto"/>
              <w:right w:val="single" w:sz="4" w:space="0" w:color="auto"/>
            </w:tcBorders>
            <w:shd w:val="clear" w:color="auto" w:fill="BEDEFF" w:themeFill="text2" w:themeFillTint="33"/>
            <w:vAlign w:val="bottom"/>
          </w:tcPr>
          <w:p w14:paraId="6177EA07" w14:textId="77777777" w:rsidR="006F53F3" w:rsidRPr="00FB3C8C" w:rsidRDefault="00803D48">
            <w:pPr>
              <w:spacing w:line="240" w:lineRule="auto"/>
              <w:rPr>
                <w:rFonts w:asciiTheme="majorHAnsi" w:eastAsia="Times New Roman" w:hAnsiTheme="majorHAnsi" w:cstheme="majorHAnsi"/>
                <w:b/>
                <w:bCs/>
                <w:sz w:val="20"/>
                <w:szCs w:val="20"/>
                <w:lang w:val="fr-FR" w:eastAsia="en-US"/>
              </w:rPr>
            </w:pPr>
            <w:proofErr w:type="spellStart"/>
            <w:r w:rsidRPr="00FB3C8C">
              <w:rPr>
                <w:rFonts w:asciiTheme="majorHAnsi" w:eastAsia="Times New Roman" w:hAnsiTheme="majorHAnsi" w:cstheme="majorHAnsi"/>
                <w:b/>
                <w:bCs/>
                <w:sz w:val="20"/>
                <w:szCs w:val="20"/>
                <w:lang w:val="fr-FR" w:eastAsia="en-US"/>
              </w:rPr>
              <w:lastRenderedPageBreak/>
              <w:t>Health</w:t>
            </w:r>
            <w:proofErr w:type="spellEnd"/>
            <w:r w:rsidRPr="00FB3C8C">
              <w:rPr>
                <w:rFonts w:asciiTheme="majorHAnsi" w:eastAsia="Times New Roman" w:hAnsiTheme="majorHAnsi" w:cstheme="majorHAnsi"/>
                <w:b/>
                <w:bCs/>
                <w:sz w:val="20"/>
                <w:szCs w:val="20"/>
                <w:lang w:val="fr-FR" w:eastAsia="en-US"/>
              </w:rPr>
              <w:t xml:space="preserve"> structures</w:t>
            </w:r>
          </w:p>
        </w:tc>
        <w:tc>
          <w:tcPr>
            <w:tcW w:w="680" w:type="dxa"/>
            <w:tcBorders>
              <w:top w:val="single" w:sz="4" w:space="0" w:color="auto"/>
              <w:left w:val="nil"/>
              <w:bottom w:val="single" w:sz="4" w:space="0" w:color="auto"/>
              <w:right w:val="single" w:sz="4" w:space="0" w:color="auto"/>
            </w:tcBorders>
            <w:shd w:val="clear" w:color="auto" w:fill="BEDEFF" w:themeFill="text2" w:themeFillTint="33"/>
            <w:textDirection w:val="btLr"/>
            <w:vAlign w:val="bottom"/>
          </w:tcPr>
          <w:p w14:paraId="5059F45F" w14:textId="77777777" w:rsidR="006F53F3" w:rsidRPr="00FB3C8C" w:rsidRDefault="00803D48">
            <w:pPr>
              <w:spacing w:line="240" w:lineRule="auto"/>
              <w:rPr>
                <w:rFonts w:asciiTheme="majorHAnsi" w:eastAsia="Times New Roman" w:hAnsiTheme="majorHAnsi" w:cstheme="majorHAnsi"/>
                <w:b/>
                <w:bCs/>
                <w:sz w:val="20"/>
                <w:szCs w:val="20"/>
                <w:lang w:val="fr-FR" w:eastAsia="en-US"/>
              </w:rPr>
            </w:pPr>
            <w:r w:rsidRPr="00FB3C8C">
              <w:rPr>
                <w:rFonts w:asciiTheme="majorHAnsi" w:eastAsia="Times New Roman" w:hAnsiTheme="majorHAnsi" w:cstheme="majorHAnsi"/>
                <w:b/>
                <w:bCs/>
                <w:sz w:val="20"/>
                <w:szCs w:val="20"/>
                <w:lang w:val="fr-FR" w:eastAsia="en-US"/>
              </w:rPr>
              <w:t xml:space="preserve">Type of </w:t>
            </w:r>
            <w:proofErr w:type="spellStart"/>
            <w:r w:rsidRPr="00FB3C8C">
              <w:rPr>
                <w:rFonts w:asciiTheme="majorHAnsi" w:eastAsia="Times New Roman" w:hAnsiTheme="majorHAnsi" w:cstheme="majorHAnsi"/>
                <w:b/>
                <w:bCs/>
                <w:sz w:val="20"/>
                <w:szCs w:val="20"/>
                <w:lang w:val="fr-FR" w:eastAsia="en-US"/>
              </w:rPr>
              <w:t>equipment</w:t>
            </w:r>
            <w:proofErr w:type="spellEnd"/>
          </w:p>
        </w:tc>
        <w:tc>
          <w:tcPr>
            <w:tcW w:w="1064" w:type="dxa"/>
            <w:tcBorders>
              <w:top w:val="single" w:sz="4" w:space="0" w:color="auto"/>
              <w:left w:val="nil"/>
              <w:bottom w:val="single" w:sz="4" w:space="0" w:color="auto"/>
              <w:right w:val="single" w:sz="4" w:space="0" w:color="auto"/>
            </w:tcBorders>
            <w:shd w:val="clear" w:color="auto" w:fill="BEDEFF" w:themeFill="text2" w:themeFillTint="33"/>
            <w:vAlign w:val="bottom"/>
          </w:tcPr>
          <w:p w14:paraId="2600B495" w14:textId="77777777" w:rsidR="006F53F3" w:rsidRPr="00FB3C8C" w:rsidRDefault="00803D48">
            <w:pPr>
              <w:spacing w:line="240" w:lineRule="auto"/>
              <w:rPr>
                <w:rFonts w:asciiTheme="majorHAnsi" w:eastAsia="Times New Roman" w:hAnsiTheme="majorHAnsi" w:cstheme="majorHAnsi"/>
                <w:b/>
                <w:bCs/>
                <w:sz w:val="20"/>
                <w:szCs w:val="20"/>
                <w:lang w:val="fr-FR" w:eastAsia="en-US"/>
              </w:rPr>
            </w:pPr>
            <w:proofErr w:type="spellStart"/>
            <w:r w:rsidRPr="00FB3C8C">
              <w:rPr>
                <w:rFonts w:asciiTheme="majorHAnsi" w:eastAsia="Times New Roman" w:hAnsiTheme="majorHAnsi" w:cstheme="majorHAnsi"/>
                <w:b/>
                <w:bCs/>
                <w:sz w:val="20"/>
                <w:szCs w:val="20"/>
                <w:lang w:val="fr-FR" w:eastAsia="en-US"/>
              </w:rPr>
              <w:t>PQ_status</w:t>
            </w:r>
            <w:proofErr w:type="spellEnd"/>
          </w:p>
        </w:tc>
        <w:tc>
          <w:tcPr>
            <w:tcW w:w="1911" w:type="dxa"/>
            <w:tcBorders>
              <w:top w:val="single" w:sz="4" w:space="0" w:color="auto"/>
              <w:left w:val="nil"/>
              <w:bottom w:val="single" w:sz="4" w:space="0" w:color="auto"/>
              <w:right w:val="single" w:sz="4" w:space="0" w:color="auto"/>
            </w:tcBorders>
            <w:shd w:val="clear" w:color="auto" w:fill="BEDEFF" w:themeFill="text2" w:themeFillTint="33"/>
            <w:vAlign w:val="bottom"/>
          </w:tcPr>
          <w:p w14:paraId="041C8A54" w14:textId="77777777" w:rsidR="006F53F3" w:rsidRPr="00FB3C8C" w:rsidRDefault="00803D48">
            <w:pPr>
              <w:spacing w:line="240" w:lineRule="auto"/>
              <w:rPr>
                <w:rFonts w:asciiTheme="majorHAnsi" w:eastAsia="Times New Roman" w:hAnsiTheme="majorHAnsi" w:cstheme="majorHAnsi"/>
                <w:b/>
                <w:bCs/>
                <w:sz w:val="20"/>
                <w:szCs w:val="20"/>
                <w:lang w:val="fr-FR" w:eastAsia="en-US"/>
              </w:rPr>
            </w:pPr>
            <w:r w:rsidRPr="00FB3C8C">
              <w:rPr>
                <w:rFonts w:asciiTheme="majorHAnsi" w:eastAsia="Times New Roman" w:hAnsiTheme="majorHAnsi" w:cstheme="majorHAnsi"/>
                <w:b/>
                <w:bCs/>
                <w:sz w:val="20"/>
                <w:szCs w:val="20"/>
                <w:lang w:val="fr-FR" w:eastAsia="en-US"/>
              </w:rPr>
              <w:t>Manufacturer</w:t>
            </w:r>
          </w:p>
        </w:tc>
        <w:tc>
          <w:tcPr>
            <w:tcW w:w="1322" w:type="dxa"/>
            <w:tcBorders>
              <w:top w:val="single" w:sz="4" w:space="0" w:color="auto"/>
              <w:bottom w:val="single" w:sz="4" w:space="0" w:color="auto"/>
              <w:right w:val="single" w:sz="4" w:space="0" w:color="auto"/>
            </w:tcBorders>
            <w:shd w:val="clear" w:color="auto" w:fill="BEDEFF" w:themeFill="text2" w:themeFillTint="33"/>
          </w:tcPr>
          <w:p w14:paraId="09F779F4" w14:textId="77777777" w:rsidR="006F53F3" w:rsidRPr="00FB3C8C" w:rsidRDefault="006F53F3">
            <w:pPr>
              <w:spacing w:line="240" w:lineRule="auto"/>
              <w:rPr>
                <w:rFonts w:asciiTheme="majorHAnsi" w:hAnsiTheme="majorHAnsi" w:cstheme="majorHAnsi"/>
                <w:lang w:val="fr-FR"/>
              </w:rPr>
            </w:pPr>
          </w:p>
          <w:p w14:paraId="19F16E3D" w14:textId="77777777" w:rsidR="006F53F3" w:rsidRPr="00FB3C8C" w:rsidRDefault="006F53F3">
            <w:pPr>
              <w:spacing w:line="240" w:lineRule="auto"/>
              <w:rPr>
                <w:rFonts w:asciiTheme="majorHAnsi" w:hAnsiTheme="majorHAnsi" w:cstheme="majorHAnsi"/>
                <w:lang w:val="fr-FR"/>
              </w:rPr>
            </w:pPr>
          </w:p>
          <w:p w14:paraId="5FD7AB78" w14:textId="77777777" w:rsidR="006F53F3" w:rsidRPr="00FB3C8C" w:rsidRDefault="006F53F3">
            <w:pPr>
              <w:spacing w:line="240" w:lineRule="auto"/>
              <w:rPr>
                <w:rFonts w:asciiTheme="majorHAnsi" w:hAnsiTheme="majorHAnsi" w:cstheme="majorHAnsi"/>
                <w:lang w:val="fr-FR"/>
              </w:rPr>
            </w:pPr>
          </w:p>
          <w:p w14:paraId="6D071FEC" w14:textId="77777777" w:rsidR="006F53F3" w:rsidRPr="00FB3C8C" w:rsidRDefault="006F53F3">
            <w:pPr>
              <w:spacing w:line="240" w:lineRule="auto"/>
              <w:rPr>
                <w:rFonts w:asciiTheme="majorHAnsi" w:hAnsiTheme="majorHAnsi" w:cstheme="majorHAnsi"/>
                <w:lang w:val="fr-FR"/>
              </w:rPr>
            </w:pPr>
          </w:p>
          <w:p w14:paraId="264D3179" w14:textId="77777777" w:rsidR="006F53F3" w:rsidRPr="00FB3C8C" w:rsidRDefault="006F53F3">
            <w:pPr>
              <w:spacing w:line="240" w:lineRule="auto"/>
              <w:rPr>
                <w:rFonts w:asciiTheme="majorHAnsi" w:hAnsiTheme="majorHAnsi" w:cstheme="majorHAnsi"/>
                <w:lang w:val="fr-FR"/>
              </w:rPr>
            </w:pPr>
          </w:p>
          <w:p w14:paraId="343B5AD1" w14:textId="77777777" w:rsidR="006F53F3" w:rsidRPr="00FB3C8C" w:rsidRDefault="00803D48">
            <w:pPr>
              <w:spacing w:line="240" w:lineRule="auto"/>
              <w:rPr>
                <w:rFonts w:asciiTheme="majorHAnsi" w:hAnsiTheme="majorHAnsi" w:cstheme="majorHAnsi"/>
                <w:b/>
                <w:bCs/>
                <w:sz w:val="20"/>
                <w:szCs w:val="20"/>
                <w:lang w:val="fr-FR"/>
              </w:rPr>
            </w:pPr>
            <w:r w:rsidRPr="00FB3C8C">
              <w:rPr>
                <w:rFonts w:asciiTheme="majorHAnsi" w:eastAsia="Times New Roman" w:hAnsiTheme="majorHAnsi" w:cstheme="majorHAnsi"/>
                <w:b/>
                <w:bCs/>
                <w:sz w:val="20"/>
                <w:szCs w:val="20"/>
                <w:lang w:val="fr-FR" w:eastAsia="en-US"/>
              </w:rPr>
              <w:t>Model</w:t>
            </w:r>
          </w:p>
        </w:tc>
        <w:tc>
          <w:tcPr>
            <w:tcW w:w="581" w:type="dxa"/>
            <w:tcBorders>
              <w:top w:val="single" w:sz="4" w:space="0" w:color="auto"/>
              <w:left w:val="single" w:sz="4" w:space="0" w:color="auto"/>
              <w:bottom w:val="single" w:sz="4" w:space="0" w:color="auto"/>
              <w:right w:val="single" w:sz="4" w:space="0" w:color="auto"/>
            </w:tcBorders>
            <w:shd w:val="clear" w:color="auto" w:fill="BEDEFF" w:themeFill="text2" w:themeFillTint="33"/>
            <w:textDirection w:val="btLr"/>
            <w:vAlign w:val="bottom"/>
          </w:tcPr>
          <w:p w14:paraId="18B40AA9" w14:textId="77777777" w:rsidR="006F53F3" w:rsidRPr="00FB3C8C" w:rsidRDefault="00803D48">
            <w:pPr>
              <w:spacing w:line="240" w:lineRule="auto"/>
              <w:rPr>
                <w:rFonts w:asciiTheme="majorHAnsi" w:eastAsia="Times New Roman" w:hAnsiTheme="majorHAnsi" w:cstheme="majorHAnsi"/>
                <w:sz w:val="20"/>
                <w:szCs w:val="20"/>
                <w:lang w:val="fr-FR" w:eastAsia="en-US"/>
              </w:rPr>
            </w:pPr>
            <w:proofErr w:type="spellStart"/>
            <w:r w:rsidRPr="00FB3C8C">
              <w:rPr>
                <w:rFonts w:asciiTheme="majorHAnsi" w:hAnsiTheme="majorHAnsi" w:cstheme="majorHAnsi"/>
                <w:b/>
                <w:bCs/>
                <w:sz w:val="20"/>
                <w:szCs w:val="20"/>
                <w:lang w:val="fr-FR"/>
              </w:rPr>
              <w:t>Year</w:t>
            </w:r>
            <w:proofErr w:type="spellEnd"/>
            <w:r w:rsidRPr="00FB3C8C">
              <w:rPr>
                <w:rFonts w:asciiTheme="majorHAnsi" w:hAnsiTheme="majorHAnsi" w:cstheme="majorHAnsi"/>
                <w:b/>
                <w:bCs/>
                <w:sz w:val="20"/>
                <w:szCs w:val="20"/>
                <w:lang w:val="fr-FR"/>
              </w:rPr>
              <w:t xml:space="preserve"> of installation</w:t>
            </w:r>
          </w:p>
        </w:tc>
      </w:tr>
      <w:tr w:rsidR="006F53F3" w:rsidRPr="00FB3C8C" w14:paraId="11570D7F" w14:textId="77777777">
        <w:trPr>
          <w:trHeight w:val="24"/>
        </w:trPr>
        <w:tc>
          <w:tcPr>
            <w:tcW w:w="1920" w:type="dxa"/>
            <w:tcBorders>
              <w:top w:val="single" w:sz="4" w:space="0" w:color="auto"/>
              <w:left w:val="single" w:sz="4" w:space="0" w:color="auto"/>
              <w:bottom w:val="single" w:sz="4" w:space="0" w:color="auto"/>
              <w:right w:val="nil"/>
            </w:tcBorders>
            <w:shd w:val="clear" w:color="auto" w:fill="00A1DF" w:themeFill="background2"/>
            <w:noWrap/>
            <w:vAlign w:val="bottom"/>
          </w:tcPr>
          <w:p w14:paraId="78010FBE" w14:textId="77777777" w:rsidR="006F53F3" w:rsidRPr="00FB3C8C" w:rsidRDefault="006F53F3">
            <w:pPr>
              <w:spacing w:line="240" w:lineRule="auto"/>
              <w:rPr>
                <w:rFonts w:asciiTheme="majorHAnsi" w:eastAsia="Times New Roman" w:hAnsiTheme="majorHAnsi" w:cstheme="majorHAnsi"/>
                <w:b/>
                <w:bCs/>
                <w:sz w:val="20"/>
                <w:szCs w:val="20"/>
                <w:lang w:val="fr-FR" w:eastAsia="en-US"/>
              </w:rPr>
            </w:pPr>
          </w:p>
        </w:tc>
        <w:tc>
          <w:tcPr>
            <w:tcW w:w="680" w:type="dxa"/>
            <w:tcBorders>
              <w:top w:val="single" w:sz="4" w:space="0" w:color="auto"/>
              <w:left w:val="nil"/>
              <w:bottom w:val="single" w:sz="4" w:space="0" w:color="auto"/>
              <w:right w:val="nil"/>
            </w:tcBorders>
            <w:shd w:val="clear" w:color="auto" w:fill="00A1DF" w:themeFill="background2"/>
            <w:noWrap/>
            <w:vAlign w:val="bottom"/>
          </w:tcPr>
          <w:p w14:paraId="5BC5E0C3" w14:textId="77777777" w:rsidR="006F53F3" w:rsidRPr="00FB3C8C" w:rsidRDefault="006F53F3">
            <w:pPr>
              <w:spacing w:line="240" w:lineRule="auto"/>
              <w:rPr>
                <w:rFonts w:asciiTheme="majorHAnsi" w:eastAsia="Times New Roman" w:hAnsiTheme="majorHAnsi" w:cstheme="majorHAnsi"/>
                <w:sz w:val="20"/>
                <w:szCs w:val="20"/>
                <w:lang w:val="fr-FR" w:eastAsia="en-US"/>
              </w:rPr>
            </w:pPr>
          </w:p>
        </w:tc>
        <w:tc>
          <w:tcPr>
            <w:tcW w:w="1064" w:type="dxa"/>
            <w:tcBorders>
              <w:top w:val="single" w:sz="4" w:space="0" w:color="auto"/>
              <w:left w:val="nil"/>
              <w:bottom w:val="single" w:sz="4" w:space="0" w:color="auto"/>
              <w:right w:val="nil"/>
            </w:tcBorders>
            <w:shd w:val="clear" w:color="auto" w:fill="00A1DF" w:themeFill="background2"/>
            <w:noWrap/>
            <w:vAlign w:val="bottom"/>
          </w:tcPr>
          <w:p w14:paraId="514C72AE" w14:textId="77777777" w:rsidR="006F53F3" w:rsidRPr="00FB3C8C" w:rsidRDefault="006F53F3">
            <w:pPr>
              <w:spacing w:line="240" w:lineRule="auto"/>
              <w:rPr>
                <w:rFonts w:asciiTheme="majorHAnsi" w:eastAsia="Times New Roman" w:hAnsiTheme="majorHAnsi" w:cstheme="majorHAnsi"/>
                <w:sz w:val="20"/>
                <w:szCs w:val="20"/>
                <w:lang w:val="fr-FR" w:eastAsia="en-US"/>
              </w:rPr>
            </w:pPr>
          </w:p>
        </w:tc>
        <w:tc>
          <w:tcPr>
            <w:tcW w:w="1911" w:type="dxa"/>
            <w:tcBorders>
              <w:top w:val="single" w:sz="4" w:space="0" w:color="auto"/>
              <w:left w:val="nil"/>
              <w:bottom w:val="single" w:sz="4" w:space="0" w:color="auto"/>
              <w:right w:val="single" w:sz="4" w:space="0" w:color="auto"/>
            </w:tcBorders>
            <w:shd w:val="clear" w:color="auto" w:fill="00A1DF" w:themeFill="background2"/>
            <w:noWrap/>
            <w:vAlign w:val="bottom"/>
          </w:tcPr>
          <w:p w14:paraId="7CD84EE1" w14:textId="77777777" w:rsidR="006F53F3" w:rsidRPr="00FB3C8C" w:rsidRDefault="006F53F3">
            <w:pPr>
              <w:spacing w:line="240" w:lineRule="auto"/>
              <w:rPr>
                <w:rFonts w:asciiTheme="majorHAnsi" w:eastAsia="Times New Roman" w:hAnsiTheme="majorHAnsi" w:cstheme="majorHAnsi"/>
                <w:sz w:val="20"/>
                <w:szCs w:val="20"/>
                <w:lang w:val="fr-FR" w:eastAsia="en-US"/>
              </w:rPr>
            </w:pPr>
          </w:p>
        </w:tc>
        <w:tc>
          <w:tcPr>
            <w:tcW w:w="1322" w:type="dxa"/>
            <w:tcBorders>
              <w:top w:val="single" w:sz="4" w:space="0" w:color="auto"/>
              <w:left w:val="single" w:sz="4" w:space="0" w:color="auto"/>
              <w:bottom w:val="single" w:sz="4" w:space="0" w:color="auto"/>
              <w:right w:val="single" w:sz="4" w:space="0" w:color="auto"/>
            </w:tcBorders>
            <w:shd w:val="clear" w:color="auto" w:fill="00A1DF" w:themeFill="background2"/>
          </w:tcPr>
          <w:p w14:paraId="01280AF3" w14:textId="77777777" w:rsidR="006F53F3" w:rsidRPr="00FB3C8C" w:rsidRDefault="006F53F3">
            <w:pPr>
              <w:spacing w:line="240" w:lineRule="auto"/>
              <w:rPr>
                <w:rFonts w:asciiTheme="majorHAnsi" w:eastAsia="Times New Roman" w:hAnsiTheme="majorHAnsi" w:cstheme="majorHAnsi"/>
                <w:sz w:val="20"/>
                <w:szCs w:val="20"/>
                <w:lang w:val="fr-FR"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00A1DF" w:themeFill="background2"/>
            <w:vAlign w:val="bottom"/>
          </w:tcPr>
          <w:p w14:paraId="1046A659" w14:textId="77777777" w:rsidR="006F53F3" w:rsidRPr="00FB3C8C" w:rsidRDefault="006F53F3">
            <w:pPr>
              <w:spacing w:line="240" w:lineRule="auto"/>
              <w:rPr>
                <w:rFonts w:asciiTheme="majorHAnsi" w:eastAsia="Times New Roman" w:hAnsiTheme="majorHAnsi" w:cstheme="majorHAnsi"/>
                <w:sz w:val="20"/>
                <w:szCs w:val="20"/>
                <w:lang w:val="fr-FR" w:eastAsia="en-US"/>
              </w:rPr>
            </w:pPr>
          </w:p>
        </w:tc>
      </w:tr>
      <w:tr w:rsidR="006F53F3" w:rsidRPr="00FB3C8C" w14:paraId="68F7336F"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5F6D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Cosse</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B43A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F950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4A69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351855A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755FC128"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2006</w:t>
            </w:r>
          </w:p>
        </w:tc>
      </w:tr>
      <w:tr w:rsidR="006F53F3" w:rsidRPr="00FB3C8C" w14:paraId="2FAD460E"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D27F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DVR </w:t>
            </w:r>
            <w:proofErr w:type="spellStart"/>
            <w:r w:rsidRPr="00FB3C8C">
              <w:rPr>
                <w:rFonts w:asciiTheme="majorHAnsi" w:eastAsia="Times New Roman" w:hAnsiTheme="majorHAnsi" w:cstheme="majorHAnsi"/>
                <w:color w:val="000000"/>
                <w:sz w:val="18"/>
                <w:szCs w:val="18"/>
                <w:lang w:val="fr-FR" w:eastAsia="en-US"/>
              </w:rPr>
              <w:t>Bijagos</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2946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5233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5CED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3A885FE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73F874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2010</w:t>
            </w:r>
          </w:p>
        </w:tc>
      </w:tr>
      <w:tr w:rsidR="006F53F3" w:rsidRPr="00FB3C8C" w14:paraId="48F8AA88"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55E2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Canhabaque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9DA8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2520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0B0B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7B27FB5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2481A402"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2001</w:t>
            </w:r>
          </w:p>
        </w:tc>
      </w:tr>
      <w:tr w:rsidR="006F53F3" w:rsidRPr="00FB3C8C" w14:paraId="1455D2D0"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310E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Canogo</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B49A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645B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C7AF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302217A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vAlign w:val="bottom"/>
          </w:tcPr>
          <w:p w14:paraId="097E182D"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 NC</w:t>
            </w:r>
          </w:p>
        </w:tc>
      </w:tr>
      <w:tr w:rsidR="006F53F3" w:rsidRPr="00FB3C8C" w14:paraId="44CF68BD"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525D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Caravela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89BD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05E6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3603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20ABD03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5B6401D6"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2016</w:t>
            </w:r>
          </w:p>
        </w:tc>
      </w:tr>
      <w:tr w:rsidR="006F53F3" w:rsidRPr="00FB3C8C" w14:paraId="03AD766E"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1E21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Formosa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83F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6444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5F03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2570261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5396A4B"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2000</w:t>
            </w:r>
          </w:p>
        </w:tc>
      </w:tr>
      <w:tr w:rsidR="006F53F3" w:rsidRPr="00FB3C8C" w14:paraId="10B83A3A"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5048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Orangozinho</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B42C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C90D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CB6A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091BB1F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vAlign w:val="bottom"/>
          </w:tcPr>
          <w:p w14:paraId="5CED171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 NC</w:t>
            </w:r>
          </w:p>
        </w:tc>
      </w:tr>
      <w:tr w:rsidR="006F53F3" w:rsidRPr="00FB3C8C" w14:paraId="5B5457CA"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E8BD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Unhocomo</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705C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675B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FE5E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03CD818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FA43227"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2013</w:t>
            </w:r>
          </w:p>
        </w:tc>
      </w:tr>
      <w:tr w:rsidR="006F53F3" w:rsidRPr="00FB3C8C" w14:paraId="74BC2E0D"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8BE0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Uno</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F87C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8F10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4610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5757080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vAlign w:val="bottom"/>
          </w:tcPr>
          <w:p w14:paraId="19AE0909"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 NC</w:t>
            </w:r>
          </w:p>
        </w:tc>
      </w:tr>
      <w:tr w:rsidR="006F53F3" w:rsidRPr="00FB3C8C" w14:paraId="4FB43F96"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F8C2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Uracane</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08F8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E31E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CAC2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2FBC177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16A3C78"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2016</w:t>
            </w:r>
          </w:p>
        </w:tc>
      </w:tr>
      <w:tr w:rsidR="006F53F3" w:rsidRPr="00FB3C8C" w14:paraId="162964A4"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82FE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Bijimita</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2F65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1CC6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CB43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20631D7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7CF6CF1C"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4FF90105"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69AD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Ilonde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E9A2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C633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6424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3FF6E16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tcPr>
          <w:p w14:paraId="5B550373"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5CEEF516"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9004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Ondame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B4C2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530C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D66D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680BDBD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tcPr>
          <w:p w14:paraId="2B0315A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6630D890"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D228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Quinhamel</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3B26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0B75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68A3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03D4A16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37455634"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15E7E1C1"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0E6D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Bolama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416A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6C59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6E40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Dulas</w:t>
            </w:r>
            <w:proofErr w:type="spellEnd"/>
          </w:p>
        </w:tc>
        <w:tc>
          <w:tcPr>
            <w:tcW w:w="1322" w:type="dxa"/>
            <w:tcBorders>
              <w:top w:val="single" w:sz="4" w:space="0" w:color="auto"/>
              <w:bottom w:val="single" w:sz="4" w:space="0" w:color="auto"/>
              <w:right w:val="single" w:sz="4" w:space="0" w:color="auto"/>
            </w:tcBorders>
          </w:tcPr>
          <w:p w14:paraId="4FD54FF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VC-150 F</w:t>
            </w:r>
          </w:p>
        </w:tc>
        <w:tc>
          <w:tcPr>
            <w:tcW w:w="0" w:type="auto"/>
            <w:tcBorders>
              <w:top w:val="single" w:sz="4" w:space="0" w:color="auto"/>
              <w:left w:val="single" w:sz="4" w:space="0" w:color="auto"/>
              <w:bottom w:val="single" w:sz="4" w:space="0" w:color="auto"/>
              <w:right w:val="single" w:sz="4" w:space="0" w:color="auto"/>
            </w:tcBorders>
            <w:vAlign w:val="bottom"/>
          </w:tcPr>
          <w:p w14:paraId="78ACB59B"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2008</w:t>
            </w:r>
          </w:p>
        </w:tc>
      </w:tr>
      <w:tr w:rsidR="006F53F3" w:rsidRPr="00FB3C8C" w14:paraId="6A6324CF"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C557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Ilha</w:t>
            </w:r>
            <w:proofErr w:type="spellEnd"/>
            <w:r w:rsidRPr="00FB3C8C">
              <w:rPr>
                <w:rFonts w:asciiTheme="majorHAnsi" w:eastAsia="Times New Roman" w:hAnsiTheme="majorHAnsi" w:cstheme="majorHAnsi"/>
                <w:color w:val="000000"/>
                <w:sz w:val="18"/>
                <w:szCs w:val="18"/>
                <w:lang w:val="fr-FR" w:eastAsia="en-US"/>
              </w:rPr>
              <w:t xml:space="preserve"> </w:t>
            </w:r>
            <w:proofErr w:type="spellStart"/>
            <w:r w:rsidRPr="00FB3C8C">
              <w:rPr>
                <w:rFonts w:asciiTheme="majorHAnsi" w:eastAsia="Times New Roman" w:hAnsiTheme="majorHAnsi" w:cstheme="majorHAnsi"/>
                <w:color w:val="000000"/>
                <w:sz w:val="18"/>
                <w:szCs w:val="18"/>
                <w:lang w:val="fr-FR" w:eastAsia="en-US"/>
              </w:rPr>
              <w:t>das</w:t>
            </w:r>
            <w:proofErr w:type="spellEnd"/>
            <w:r w:rsidRPr="00FB3C8C">
              <w:rPr>
                <w:rFonts w:asciiTheme="majorHAnsi" w:eastAsia="Times New Roman" w:hAnsiTheme="majorHAnsi" w:cstheme="majorHAnsi"/>
                <w:color w:val="000000"/>
                <w:sz w:val="18"/>
                <w:szCs w:val="18"/>
                <w:lang w:val="fr-FR" w:eastAsia="en-US"/>
              </w:rPr>
              <w:t xml:space="preserve"> </w:t>
            </w:r>
            <w:proofErr w:type="spellStart"/>
            <w:r w:rsidRPr="00FB3C8C">
              <w:rPr>
                <w:rFonts w:asciiTheme="majorHAnsi" w:eastAsia="Times New Roman" w:hAnsiTheme="majorHAnsi" w:cstheme="majorHAnsi"/>
                <w:color w:val="000000"/>
                <w:sz w:val="18"/>
                <w:szCs w:val="18"/>
                <w:lang w:val="fr-FR" w:eastAsia="en-US"/>
              </w:rPr>
              <w:t>Galinhas</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7CAD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C6EE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71F2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7428727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B5700F4"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2015</w:t>
            </w:r>
          </w:p>
        </w:tc>
      </w:tr>
      <w:tr w:rsidR="006F53F3" w:rsidRPr="00FB3C8C" w14:paraId="6D636834"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80CE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Gã-Tongo</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34BB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B761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DC09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08F66F5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544A92BD"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2015</w:t>
            </w:r>
          </w:p>
        </w:tc>
      </w:tr>
      <w:tr w:rsidR="006F53F3" w:rsidRPr="00FB3C8C" w14:paraId="696753B7"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87E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Bara</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884C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BE0C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A00A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10A29EE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11A2506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2009</w:t>
            </w:r>
          </w:p>
        </w:tc>
      </w:tr>
      <w:tr w:rsidR="006F53F3" w:rsidRPr="00FB3C8C" w14:paraId="6F301019"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37FE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Carenque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E946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F812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A209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7BF2310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43A12384"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 NC</w:t>
            </w:r>
          </w:p>
        </w:tc>
      </w:tr>
      <w:tr w:rsidR="006F53F3" w:rsidRPr="00FB3C8C" w14:paraId="77227EAD"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67C7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Ingore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235A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11FA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76D2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5ED591A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054E7DFD"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2010</w:t>
            </w:r>
          </w:p>
        </w:tc>
      </w:tr>
      <w:tr w:rsidR="006F53F3" w:rsidRPr="00FB3C8C" w14:paraId="5D2B4468"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29E1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Sedengal</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6EFA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5C99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29F6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Dulas</w:t>
            </w:r>
            <w:proofErr w:type="spellEnd"/>
          </w:p>
        </w:tc>
        <w:tc>
          <w:tcPr>
            <w:tcW w:w="1322" w:type="dxa"/>
            <w:tcBorders>
              <w:top w:val="single" w:sz="4" w:space="0" w:color="auto"/>
              <w:bottom w:val="single" w:sz="4" w:space="0" w:color="auto"/>
              <w:right w:val="single" w:sz="4" w:space="0" w:color="auto"/>
            </w:tcBorders>
          </w:tcPr>
          <w:p w14:paraId="59318EE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VC 65-2</w:t>
            </w:r>
          </w:p>
        </w:tc>
        <w:tc>
          <w:tcPr>
            <w:tcW w:w="0" w:type="auto"/>
            <w:tcBorders>
              <w:top w:val="single" w:sz="4" w:space="0" w:color="auto"/>
              <w:left w:val="single" w:sz="4" w:space="0" w:color="auto"/>
              <w:bottom w:val="single" w:sz="4" w:space="0" w:color="auto"/>
              <w:right w:val="single" w:sz="4" w:space="0" w:color="auto"/>
            </w:tcBorders>
            <w:vAlign w:val="bottom"/>
          </w:tcPr>
          <w:p w14:paraId="47ECF20C"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2010</w:t>
            </w:r>
          </w:p>
        </w:tc>
      </w:tr>
      <w:tr w:rsidR="006F53F3" w:rsidRPr="00FB3C8C" w14:paraId="4BEB69B5"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C36F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Binta</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4FB1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09F8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3FA0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3B8B162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1FD8FB0F"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032B33F9"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3211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Cuntima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85AA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9709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1EB4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663BD7A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tcPr>
          <w:p w14:paraId="0FA09F9F"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3E5CDD04"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587A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Farim</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14A3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F95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559A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5DF40C9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tcPr>
          <w:p w14:paraId="7E8B4BFF"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6D8B4DD9"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7C6A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Guidage</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C091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4D7A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2BD0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090EABC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3E1175AE"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45F706E7"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66B8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DVR </w:t>
            </w:r>
            <w:proofErr w:type="spellStart"/>
            <w:r w:rsidRPr="00FB3C8C">
              <w:rPr>
                <w:rFonts w:asciiTheme="majorHAnsi" w:eastAsia="Times New Roman" w:hAnsiTheme="majorHAnsi" w:cstheme="majorHAnsi"/>
                <w:color w:val="000000"/>
                <w:sz w:val="18"/>
                <w:szCs w:val="18"/>
                <w:lang w:val="fr-FR" w:eastAsia="en-US"/>
              </w:rPr>
              <w:t>Gabu</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7F0E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0FBF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E57B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Dulas</w:t>
            </w:r>
            <w:proofErr w:type="spellEnd"/>
          </w:p>
        </w:tc>
        <w:tc>
          <w:tcPr>
            <w:tcW w:w="1322" w:type="dxa"/>
            <w:tcBorders>
              <w:top w:val="single" w:sz="4" w:space="0" w:color="auto"/>
              <w:bottom w:val="single" w:sz="4" w:space="0" w:color="auto"/>
              <w:right w:val="single" w:sz="4" w:space="0" w:color="auto"/>
            </w:tcBorders>
          </w:tcPr>
          <w:p w14:paraId="68CEC35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VC 150-2</w:t>
            </w:r>
          </w:p>
        </w:tc>
        <w:tc>
          <w:tcPr>
            <w:tcW w:w="0" w:type="auto"/>
            <w:tcBorders>
              <w:top w:val="single" w:sz="4" w:space="0" w:color="auto"/>
              <w:left w:val="single" w:sz="4" w:space="0" w:color="auto"/>
              <w:bottom w:val="single" w:sz="4" w:space="0" w:color="auto"/>
              <w:right w:val="single" w:sz="4" w:space="0" w:color="auto"/>
            </w:tcBorders>
          </w:tcPr>
          <w:p w14:paraId="681B99AE"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409FEDA5"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0B17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Beli</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440F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D732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6E80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39B62B6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tcPr>
          <w:p w14:paraId="7600970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63310EA4"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CA70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Canjadude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FF04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2045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CBBE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6531255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0F7D7826"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6BED9E86"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B8A3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Cansisse</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305C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15F0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6C70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04CFFCA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4E1EDF30"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2010</w:t>
            </w:r>
          </w:p>
        </w:tc>
      </w:tr>
      <w:tr w:rsidR="006F53F3" w:rsidRPr="00FB3C8C" w14:paraId="4EFDFA97"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762C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Dandum</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46B7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C916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2BA9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494E409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418FA60"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 NC</w:t>
            </w:r>
          </w:p>
        </w:tc>
      </w:tr>
      <w:tr w:rsidR="006F53F3" w:rsidRPr="00FB3C8C" w14:paraId="13EF05F6"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35FB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Dara</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C397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3ED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66A0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671DB8B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vAlign w:val="bottom"/>
          </w:tcPr>
          <w:p w14:paraId="1E3F9A1B"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2016</w:t>
            </w:r>
          </w:p>
        </w:tc>
      </w:tr>
      <w:tr w:rsidR="006F53F3" w:rsidRPr="00FB3C8C" w14:paraId="7A662FF9"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4594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Bissorã</w:t>
            </w:r>
            <w:proofErr w:type="spellEnd"/>
            <w:r w:rsidRPr="00FB3C8C">
              <w:rPr>
                <w:rFonts w:asciiTheme="majorHAnsi" w:eastAsia="Times New Roman" w:hAnsiTheme="majorHAnsi" w:cstheme="majorHAnsi"/>
                <w:color w:val="000000"/>
                <w:sz w:val="18"/>
                <w:szCs w:val="18"/>
                <w:lang w:val="fr-FR" w:eastAsia="en-US"/>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2BBE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EAFE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02DB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3D8F4775"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tcPr>
          <w:p w14:paraId="44850DF9"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65814CF2"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B5EA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lastRenderedPageBreak/>
              <w:t xml:space="preserve">CS </w:t>
            </w:r>
            <w:proofErr w:type="spellStart"/>
            <w:r w:rsidRPr="00FB3C8C">
              <w:rPr>
                <w:rFonts w:asciiTheme="majorHAnsi" w:eastAsia="Times New Roman" w:hAnsiTheme="majorHAnsi" w:cstheme="majorHAnsi"/>
                <w:color w:val="000000"/>
                <w:sz w:val="18"/>
                <w:szCs w:val="18"/>
                <w:lang w:val="fr-FR" w:eastAsia="en-US"/>
              </w:rPr>
              <w:t>Encheia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A84B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2DAE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4385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0E964F4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tcPr>
          <w:p w14:paraId="2073F354"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2496D258"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1D1B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CMI </w:t>
            </w:r>
            <w:proofErr w:type="spellStart"/>
            <w:r w:rsidRPr="00FB3C8C">
              <w:rPr>
                <w:rFonts w:asciiTheme="majorHAnsi" w:eastAsia="Times New Roman" w:hAnsiTheme="majorHAnsi" w:cstheme="majorHAnsi"/>
                <w:color w:val="000000"/>
                <w:sz w:val="18"/>
                <w:szCs w:val="18"/>
                <w:lang w:val="fr-FR" w:eastAsia="en-US"/>
              </w:rPr>
              <w:t>Mansoa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7C96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63F6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BE54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32E7702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0ADFB82E"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7FBB380B"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04AB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Mores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02D8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F20A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3AE1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Electrolux</w:t>
            </w:r>
          </w:p>
        </w:tc>
        <w:tc>
          <w:tcPr>
            <w:tcW w:w="1322" w:type="dxa"/>
            <w:tcBorders>
              <w:top w:val="single" w:sz="4" w:space="0" w:color="auto"/>
              <w:bottom w:val="single" w:sz="4" w:space="0" w:color="auto"/>
              <w:right w:val="single" w:sz="4" w:space="0" w:color="auto"/>
            </w:tcBorders>
          </w:tcPr>
          <w:p w14:paraId="2B5A8F3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RCW 50DC/CF</w:t>
            </w:r>
          </w:p>
        </w:tc>
        <w:tc>
          <w:tcPr>
            <w:tcW w:w="0" w:type="auto"/>
            <w:tcBorders>
              <w:top w:val="single" w:sz="4" w:space="0" w:color="auto"/>
              <w:left w:val="single" w:sz="4" w:space="0" w:color="auto"/>
              <w:bottom w:val="single" w:sz="4" w:space="0" w:color="auto"/>
              <w:right w:val="single" w:sz="4" w:space="0" w:color="auto"/>
            </w:tcBorders>
          </w:tcPr>
          <w:p w14:paraId="391CA2D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2967D381"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1EFF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DVR </w:t>
            </w:r>
            <w:proofErr w:type="spellStart"/>
            <w:r w:rsidRPr="00FB3C8C">
              <w:rPr>
                <w:rFonts w:asciiTheme="majorHAnsi" w:eastAsia="Times New Roman" w:hAnsiTheme="majorHAnsi" w:cstheme="majorHAnsi"/>
                <w:color w:val="000000"/>
                <w:sz w:val="18"/>
                <w:szCs w:val="18"/>
                <w:lang w:val="fr-FR" w:eastAsia="en-US"/>
              </w:rPr>
              <w:t>Quinara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F94D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Cong</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E128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Non_PQ</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AEDF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Vestfrost</w:t>
            </w:r>
          </w:p>
        </w:tc>
        <w:tc>
          <w:tcPr>
            <w:tcW w:w="1322" w:type="dxa"/>
            <w:tcBorders>
              <w:top w:val="single" w:sz="4" w:space="0" w:color="auto"/>
              <w:bottom w:val="single" w:sz="4" w:space="0" w:color="auto"/>
              <w:right w:val="single" w:sz="4" w:space="0" w:color="auto"/>
            </w:tcBorders>
          </w:tcPr>
          <w:p w14:paraId="4F343E9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MF 204</w:t>
            </w:r>
          </w:p>
        </w:tc>
        <w:tc>
          <w:tcPr>
            <w:tcW w:w="0" w:type="auto"/>
            <w:tcBorders>
              <w:top w:val="single" w:sz="4" w:space="0" w:color="auto"/>
              <w:left w:val="single" w:sz="4" w:space="0" w:color="auto"/>
              <w:bottom w:val="single" w:sz="4" w:space="0" w:color="auto"/>
              <w:right w:val="single" w:sz="4" w:space="0" w:color="auto"/>
            </w:tcBorders>
          </w:tcPr>
          <w:p w14:paraId="19C1B3F9"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59F821F4"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9CD3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Buba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35AA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A7D8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FA13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4C70A2E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vAlign w:val="bottom"/>
          </w:tcPr>
          <w:p w14:paraId="7734157F"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2013</w:t>
            </w:r>
          </w:p>
        </w:tc>
      </w:tr>
      <w:tr w:rsidR="006F53F3" w:rsidRPr="00FB3C8C" w14:paraId="2F66FA96"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B745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Darsalam</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C151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2C0A4"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53BE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7958E2C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215017B8"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 NC</w:t>
            </w:r>
          </w:p>
        </w:tc>
      </w:tr>
      <w:tr w:rsidR="006F53F3" w:rsidRPr="00FB3C8C" w14:paraId="3CC74581"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809C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DVR SAB</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C2DD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Cong</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6CE4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PIS_freezer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4060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Vestfrost</w:t>
            </w:r>
          </w:p>
        </w:tc>
        <w:tc>
          <w:tcPr>
            <w:tcW w:w="1322" w:type="dxa"/>
            <w:tcBorders>
              <w:top w:val="single" w:sz="4" w:space="0" w:color="auto"/>
              <w:bottom w:val="single" w:sz="4" w:space="0" w:color="auto"/>
              <w:right w:val="single" w:sz="4" w:space="0" w:color="auto"/>
            </w:tcBorders>
          </w:tcPr>
          <w:p w14:paraId="76EB776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MF314</w:t>
            </w:r>
          </w:p>
        </w:tc>
        <w:tc>
          <w:tcPr>
            <w:tcW w:w="0" w:type="auto"/>
            <w:tcBorders>
              <w:top w:val="single" w:sz="4" w:space="0" w:color="auto"/>
              <w:left w:val="single" w:sz="4" w:space="0" w:color="auto"/>
              <w:bottom w:val="single" w:sz="4" w:space="0" w:color="auto"/>
              <w:right w:val="single" w:sz="4" w:space="0" w:color="auto"/>
            </w:tcBorders>
            <w:vAlign w:val="bottom"/>
          </w:tcPr>
          <w:p w14:paraId="737D8D03"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2014</w:t>
            </w:r>
          </w:p>
        </w:tc>
      </w:tr>
      <w:tr w:rsidR="006F53F3" w:rsidRPr="00FB3C8C" w14:paraId="0484E1CA"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24A7E"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Bairro</w:t>
            </w:r>
            <w:proofErr w:type="spellEnd"/>
            <w:r w:rsidRPr="00FB3C8C">
              <w:rPr>
                <w:rFonts w:asciiTheme="majorHAnsi" w:eastAsia="Times New Roman" w:hAnsiTheme="majorHAnsi" w:cstheme="majorHAnsi"/>
                <w:color w:val="000000"/>
                <w:sz w:val="18"/>
                <w:szCs w:val="18"/>
                <w:lang w:val="fr-FR" w:eastAsia="en-US"/>
              </w:rPr>
              <w:t xml:space="preserve"> </w:t>
            </w:r>
            <w:proofErr w:type="spellStart"/>
            <w:r w:rsidRPr="00FB3C8C">
              <w:rPr>
                <w:rFonts w:asciiTheme="majorHAnsi" w:eastAsia="Times New Roman" w:hAnsiTheme="majorHAnsi" w:cstheme="majorHAnsi"/>
                <w:color w:val="000000"/>
                <w:sz w:val="18"/>
                <w:szCs w:val="18"/>
                <w:lang w:val="fr-FR" w:eastAsia="en-US"/>
              </w:rPr>
              <w:t>Militar</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09B7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Cong</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8057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Non_PQ</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6375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Vestfrost</w:t>
            </w:r>
          </w:p>
        </w:tc>
        <w:tc>
          <w:tcPr>
            <w:tcW w:w="1322" w:type="dxa"/>
            <w:tcBorders>
              <w:top w:val="single" w:sz="4" w:space="0" w:color="auto"/>
              <w:bottom w:val="single" w:sz="4" w:space="0" w:color="auto"/>
              <w:right w:val="single" w:sz="4" w:space="0" w:color="auto"/>
            </w:tcBorders>
          </w:tcPr>
          <w:p w14:paraId="31C1817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MF 204</w:t>
            </w:r>
          </w:p>
        </w:tc>
        <w:tc>
          <w:tcPr>
            <w:tcW w:w="0" w:type="auto"/>
            <w:tcBorders>
              <w:top w:val="single" w:sz="4" w:space="0" w:color="auto"/>
              <w:left w:val="single" w:sz="4" w:space="0" w:color="auto"/>
              <w:bottom w:val="single" w:sz="4" w:space="0" w:color="auto"/>
              <w:right w:val="single" w:sz="4" w:space="0" w:color="auto"/>
            </w:tcBorders>
            <w:vAlign w:val="bottom"/>
          </w:tcPr>
          <w:p w14:paraId="3FD58574"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2004</w:t>
            </w:r>
          </w:p>
        </w:tc>
      </w:tr>
      <w:tr w:rsidR="006F53F3" w:rsidRPr="00FB3C8C" w14:paraId="4B6FBDEA"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6C12B"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DVR </w:t>
            </w:r>
            <w:proofErr w:type="spellStart"/>
            <w:r w:rsidRPr="00FB3C8C">
              <w:rPr>
                <w:rFonts w:asciiTheme="majorHAnsi" w:eastAsia="Times New Roman" w:hAnsiTheme="majorHAnsi" w:cstheme="majorHAnsi"/>
                <w:color w:val="000000"/>
                <w:sz w:val="18"/>
                <w:szCs w:val="18"/>
                <w:lang w:val="fr-FR" w:eastAsia="en-US"/>
              </w:rPr>
              <w:t>Tombali</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D971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9382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CD763"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Dulas</w:t>
            </w:r>
            <w:proofErr w:type="spellEnd"/>
          </w:p>
        </w:tc>
        <w:tc>
          <w:tcPr>
            <w:tcW w:w="1322" w:type="dxa"/>
            <w:tcBorders>
              <w:top w:val="single" w:sz="4" w:space="0" w:color="auto"/>
              <w:bottom w:val="single" w:sz="4" w:space="0" w:color="auto"/>
              <w:right w:val="single" w:sz="4" w:space="0" w:color="auto"/>
            </w:tcBorders>
          </w:tcPr>
          <w:p w14:paraId="345F4667"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VC 150-2</w:t>
            </w:r>
          </w:p>
        </w:tc>
        <w:tc>
          <w:tcPr>
            <w:tcW w:w="0" w:type="auto"/>
            <w:tcBorders>
              <w:top w:val="single" w:sz="4" w:space="0" w:color="auto"/>
              <w:left w:val="single" w:sz="4" w:space="0" w:color="auto"/>
              <w:bottom w:val="single" w:sz="4" w:space="0" w:color="auto"/>
              <w:right w:val="single" w:sz="4" w:space="0" w:color="auto"/>
            </w:tcBorders>
          </w:tcPr>
          <w:p w14:paraId="09643959"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4E1909CF"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5A8C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Mato </w:t>
            </w:r>
            <w:proofErr w:type="spellStart"/>
            <w:r w:rsidRPr="00FB3C8C">
              <w:rPr>
                <w:rFonts w:asciiTheme="majorHAnsi" w:eastAsia="Times New Roman" w:hAnsiTheme="majorHAnsi" w:cstheme="majorHAnsi"/>
                <w:color w:val="000000"/>
                <w:sz w:val="18"/>
                <w:szCs w:val="18"/>
                <w:lang w:val="fr-FR" w:eastAsia="en-US"/>
              </w:rPr>
              <w:t>Farroba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7B96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13EC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10F6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Sun Frost</w:t>
            </w:r>
          </w:p>
        </w:tc>
        <w:tc>
          <w:tcPr>
            <w:tcW w:w="1322" w:type="dxa"/>
            <w:tcBorders>
              <w:top w:val="single" w:sz="4" w:space="0" w:color="auto"/>
              <w:bottom w:val="single" w:sz="4" w:space="0" w:color="auto"/>
              <w:right w:val="single" w:sz="4" w:space="0" w:color="auto"/>
            </w:tcBorders>
          </w:tcPr>
          <w:p w14:paraId="5684129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RFVB-134a</w:t>
            </w:r>
          </w:p>
        </w:tc>
        <w:tc>
          <w:tcPr>
            <w:tcW w:w="0" w:type="auto"/>
            <w:tcBorders>
              <w:top w:val="single" w:sz="4" w:space="0" w:color="auto"/>
              <w:left w:val="single" w:sz="4" w:space="0" w:color="auto"/>
              <w:bottom w:val="single" w:sz="4" w:space="0" w:color="auto"/>
              <w:right w:val="single" w:sz="4" w:space="0" w:color="auto"/>
            </w:tcBorders>
          </w:tcPr>
          <w:p w14:paraId="450B9227"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40CF44A9"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A1BC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Komo</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93389"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ABAC1"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B497D"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15D5ACDA"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tcPr>
          <w:p w14:paraId="3D127024"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NC</w:t>
            </w:r>
          </w:p>
        </w:tc>
      </w:tr>
      <w:tr w:rsidR="006F53F3" w:rsidRPr="00FB3C8C" w14:paraId="249706AC"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9D1C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CS Timbo</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2671C"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A7B8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0F80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6F64298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30A20FD8"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2009</w:t>
            </w:r>
          </w:p>
        </w:tc>
      </w:tr>
      <w:tr w:rsidR="006F53F3" w:rsidRPr="00FB3C8C" w14:paraId="33833C69"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B2E6"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 xml:space="preserve">CS </w:t>
            </w:r>
            <w:proofErr w:type="spellStart"/>
            <w:r w:rsidRPr="00FB3C8C">
              <w:rPr>
                <w:rFonts w:asciiTheme="majorHAnsi" w:eastAsia="Times New Roman" w:hAnsiTheme="majorHAnsi" w:cstheme="majorHAnsi"/>
                <w:color w:val="000000"/>
                <w:sz w:val="18"/>
                <w:szCs w:val="18"/>
                <w:lang w:val="fr-FR" w:eastAsia="en-US"/>
              </w:rPr>
              <w:t>Bocana</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70728"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Refr</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A6F0F"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proofErr w:type="spellStart"/>
            <w:r w:rsidRPr="00FB3C8C">
              <w:rPr>
                <w:rFonts w:asciiTheme="majorHAnsi" w:eastAsia="Times New Roman" w:hAnsiTheme="majorHAnsi" w:cstheme="majorHAnsi"/>
                <w:color w:val="000000"/>
                <w:sz w:val="18"/>
                <w:szCs w:val="18"/>
                <w:lang w:val="fr-FR" w:eastAsia="en-US"/>
              </w:rPr>
              <w:t>PIS_refr</w:t>
            </w:r>
            <w:proofErr w:type="spellEnd"/>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37102"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Bright Light Solar</w:t>
            </w:r>
          </w:p>
        </w:tc>
        <w:tc>
          <w:tcPr>
            <w:tcW w:w="1322" w:type="dxa"/>
            <w:tcBorders>
              <w:top w:val="single" w:sz="4" w:space="0" w:color="auto"/>
              <w:bottom w:val="single" w:sz="4" w:space="0" w:color="auto"/>
              <w:right w:val="single" w:sz="4" w:space="0" w:color="auto"/>
            </w:tcBorders>
          </w:tcPr>
          <w:p w14:paraId="43ED7220" w14:textId="77777777" w:rsidR="006F53F3" w:rsidRPr="00FB3C8C" w:rsidRDefault="00803D48">
            <w:pPr>
              <w:spacing w:line="240" w:lineRule="auto"/>
              <w:rPr>
                <w:rFonts w:asciiTheme="majorHAnsi" w:eastAsia="Times New Roman" w:hAnsiTheme="majorHAnsi" w:cstheme="majorHAnsi"/>
                <w:color w:val="000000"/>
                <w:sz w:val="18"/>
                <w:szCs w:val="18"/>
                <w:lang w:val="fr-FR" w:eastAsia="en-US"/>
              </w:rPr>
            </w:pPr>
            <w:r w:rsidRPr="00FB3C8C">
              <w:rPr>
                <w:rFonts w:asciiTheme="majorHAnsi" w:eastAsia="Times New Roman" w:hAnsiTheme="majorHAnsi" w:cstheme="majorHAnsi"/>
                <w:color w:val="000000"/>
                <w:sz w:val="18"/>
                <w:szCs w:val="18"/>
                <w:lang w:val="fr-FR" w:eastAsia="en-US"/>
              </w:rPr>
              <w:t>PS40</w:t>
            </w:r>
          </w:p>
        </w:tc>
        <w:tc>
          <w:tcPr>
            <w:tcW w:w="0" w:type="auto"/>
            <w:tcBorders>
              <w:top w:val="single" w:sz="4" w:space="0" w:color="auto"/>
              <w:left w:val="single" w:sz="4" w:space="0" w:color="auto"/>
              <w:bottom w:val="single" w:sz="4" w:space="0" w:color="auto"/>
              <w:right w:val="single" w:sz="4" w:space="0" w:color="auto"/>
            </w:tcBorders>
            <w:vAlign w:val="bottom"/>
          </w:tcPr>
          <w:p w14:paraId="59BFBF31" w14:textId="77777777" w:rsidR="006F53F3" w:rsidRPr="00FB3C8C" w:rsidRDefault="00803D48">
            <w:pPr>
              <w:spacing w:line="240" w:lineRule="auto"/>
              <w:rPr>
                <w:rFonts w:asciiTheme="majorHAnsi" w:eastAsia="Times New Roman" w:hAnsiTheme="majorHAnsi" w:cstheme="majorHAnsi"/>
                <w:sz w:val="20"/>
                <w:szCs w:val="20"/>
                <w:lang w:val="fr-FR" w:eastAsia="en-US"/>
              </w:rPr>
            </w:pPr>
            <w:r w:rsidRPr="00FB3C8C">
              <w:rPr>
                <w:rFonts w:asciiTheme="majorHAnsi" w:hAnsiTheme="majorHAnsi" w:cstheme="majorHAnsi"/>
                <w:color w:val="000000"/>
                <w:sz w:val="18"/>
                <w:szCs w:val="18"/>
                <w:lang w:val="fr-FR"/>
              </w:rPr>
              <w:t>2009</w:t>
            </w:r>
          </w:p>
        </w:tc>
      </w:tr>
      <w:tr w:rsidR="006F53F3" w:rsidRPr="00FB3C8C" w14:paraId="6F18ECB1" w14:textId="77777777">
        <w:trPr>
          <w:trHeight w:val="240"/>
        </w:trPr>
        <w:tc>
          <w:tcPr>
            <w:tcW w:w="1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A1F6FBD" w14:textId="77777777" w:rsidR="006F53F3" w:rsidRPr="00FB3C8C" w:rsidRDefault="00803D48">
            <w:pPr>
              <w:spacing w:line="240" w:lineRule="auto"/>
              <w:rPr>
                <w:rFonts w:asciiTheme="majorHAnsi" w:eastAsia="Times New Roman" w:hAnsiTheme="majorHAnsi" w:cstheme="majorHAnsi"/>
                <w:b/>
                <w:bCs/>
                <w:color w:val="000000"/>
                <w:sz w:val="18"/>
                <w:szCs w:val="18"/>
                <w:lang w:val="fr-FR" w:eastAsia="en-US"/>
              </w:rPr>
            </w:pPr>
            <w:r w:rsidRPr="00FB3C8C">
              <w:rPr>
                <w:rFonts w:asciiTheme="majorHAnsi" w:eastAsia="Times New Roman" w:hAnsiTheme="majorHAnsi" w:cstheme="majorHAnsi"/>
                <w:b/>
                <w:bCs/>
                <w:color w:val="000000"/>
                <w:sz w:val="18"/>
                <w:szCs w:val="18"/>
                <w:lang w:val="fr-FR" w:eastAsia="en-US"/>
              </w:rPr>
              <w:t>TOTAL ECF = 45</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30E6055" w14:textId="77777777" w:rsidR="006F53F3" w:rsidRPr="00FB3C8C" w:rsidRDefault="006F53F3">
            <w:pPr>
              <w:spacing w:line="240" w:lineRule="auto"/>
              <w:rPr>
                <w:rFonts w:asciiTheme="majorHAnsi" w:eastAsia="Times New Roman" w:hAnsiTheme="majorHAnsi" w:cstheme="majorHAnsi"/>
                <w:color w:val="000000"/>
                <w:sz w:val="18"/>
                <w:szCs w:val="18"/>
                <w:lang w:val="fr-FR" w:eastAsia="en-US"/>
              </w:rPr>
            </w:pP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99258F9" w14:textId="77777777" w:rsidR="006F53F3" w:rsidRPr="00FB3C8C" w:rsidRDefault="006F53F3">
            <w:pPr>
              <w:spacing w:line="240" w:lineRule="auto"/>
              <w:rPr>
                <w:rFonts w:asciiTheme="majorHAnsi" w:eastAsia="Times New Roman" w:hAnsiTheme="majorHAnsi" w:cstheme="majorHAnsi"/>
                <w:color w:val="000000"/>
                <w:sz w:val="18"/>
                <w:szCs w:val="18"/>
                <w:lang w:val="fr-FR" w:eastAsia="en-US"/>
              </w:rPr>
            </w:pPr>
          </w:p>
        </w:tc>
        <w:tc>
          <w:tcPr>
            <w:tcW w:w="1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E6C15DB" w14:textId="77777777" w:rsidR="006F53F3" w:rsidRPr="00FB3C8C" w:rsidRDefault="006F53F3">
            <w:pPr>
              <w:spacing w:line="240" w:lineRule="auto"/>
              <w:rPr>
                <w:rFonts w:asciiTheme="majorHAnsi" w:eastAsia="Times New Roman" w:hAnsiTheme="majorHAnsi" w:cstheme="majorHAnsi"/>
                <w:color w:val="000000"/>
                <w:sz w:val="18"/>
                <w:szCs w:val="18"/>
                <w:lang w:val="fr-FR" w:eastAsia="en-US"/>
              </w:rPr>
            </w:pPr>
          </w:p>
        </w:tc>
        <w:tc>
          <w:tcPr>
            <w:tcW w:w="1322" w:type="dxa"/>
            <w:tcBorders>
              <w:top w:val="single" w:sz="4" w:space="0" w:color="auto"/>
              <w:bottom w:val="single" w:sz="4" w:space="0" w:color="auto"/>
              <w:right w:val="single" w:sz="4" w:space="0" w:color="auto"/>
            </w:tcBorders>
            <w:shd w:val="clear" w:color="auto" w:fill="D9D9D9" w:themeFill="background1" w:themeFillShade="D9"/>
          </w:tcPr>
          <w:p w14:paraId="3CF7B86C" w14:textId="77777777" w:rsidR="006F53F3" w:rsidRPr="00FB3C8C" w:rsidRDefault="006F53F3">
            <w:pPr>
              <w:spacing w:line="240" w:lineRule="auto"/>
              <w:rPr>
                <w:rFonts w:asciiTheme="majorHAnsi" w:eastAsia="Times New Roman" w:hAnsiTheme="majorHAnsi" w:cstheme="majorHAnsi"/>
                <w:color w:val="000000"/>
                <w:sz w:val="18"/>
                <w:szCs w:val="18"/>
                <w:lang w:val="fr-FR"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8F64C0" w14:textId="77777777" w:rsidR="006F53F3" w:rsidRPr="00FB3C8C" w:rsidRDefault="006F53F3">
            <w:pPr>
              <w:spacing w:line="240" w:lineRule="auto"/>
              <w:rPr>
                <w:rFonts w:asciiTheme="majorHAnsi" w:hAnsiTheme="majorHAnsi" w:cstheme="majorHAnsi"/>
                <w:color w:val="000000"/>
                <w:sz w:val="18"/>
                <w:szCs w:val="18"/>
                <w:lang w:val="fr-FR"/>
              </w:rPr>
            </w:pPr>
          </w:p>
        </w:tc>
      </w:tr>
    </w:tbl>
    <w:p w14:paraId="273ACD77" w14:textId="77777777" w:rsidR="006F53F3" w:rsidRPr="003B1351" w:rsidRDefault="00803D48">
      <w:pPr>
        <w:pStyle w:val="SecondaryBulletPoint"/>
        <w:numPr>
          <w:ilvl w:val="0"/>
          <w:numId w:val="0"/>
        </w:numPr>
        <w:ind w:left="851"/>
        <w:jc w:val="both"/>
        <w:rPr>
          <w:rFonts w:asciiTheme="majorHAnsi" w:hAnsiTheme="majorHAnsi" w:cstheme="majorHAnsi"/>
          <w:lang w:val="fr-FR"/>
        </w:rPr>
      </w:pPr>
      <w:r w:rsidRPr="003B1351">
        <w:rPr>
          <w:rFonts w:asciiTheme="majorHAnsi" w:hAnsiTheme="majorHAnsi" w:cstheme="majorHAnsi"/>
          <w:lang w:val="fr-FR"/>
        </w:rPr>
        <w:br w:type="textWrapping" w:clear="all"/>
      </w:r>
    </w:p>
    <w:p w14:paraId="3FA3F9D2" w14:textId="77777777" w:rsidR="006F53F3" w:rsidRPr="003B1351" w:rsidRDefault="00803D48">
      <w:pPr>
        <w:pStyle w:val="BulletPoint"/>
        <w:jc w:val="both"/>
        <w:rPr>
          <w:rFonts w:asciiTheme="majorHAnsi" w:hAnsiTheme="majorHAnsi" w:cstheme="majorHAnsi"/>
          <w:i/>
          <w:iCs/>
          <w:lang w:val="fr-FR"/>
        </w:rPr>
      </w:pPr>
      <w:r w:rsidRPr="00FB3C8C">
        <w:rPr>
          <w:rFonts w:asciiTheme="majorHAnsi" w:hAnsiTheme="majorHAnsi" w:cstheme="majorHAnsi"/>
          <w:i/>
          <w:iCs/>
          <w:color w:val="005CB9" w:themeColor="text2"/>
          <w:lang w:val="fr-FR"/>
        </w:rPr>
        <w:t>Expliquer comment la mise au rebut de l'ECF a été ou sera financé</w:t>
      </w:r>
      <w:r w:rsidRPr="00FB3C8C">
        <w:rPr>
          <w:rFonts w:asciiTheme="majorHAnsi" w:hAnsiTheme="majorHAnsi" w:cstheme="majorHAnsi"/>
          <w:i/>
          <w:iCs/>
          <w:lang w:val="fr-FR"/>
        </w:rPr>
        <w:t>.</w:t>
      </w:r>
    </w:p>
    <w:p w14:paraId="35F8990E" w14:textId="77777777" w:rsidR="006F53F3" w:rsidRPr="003B1351" w:rsidRDefault="00803D48">
      <w:pPr>
        <w:pStyle w:val="BulletPoint"/>
        <w:numPr>
          <w:ilvl w:val="0"/>
          <w:numId w:val="0"/>
        </w:numPr>
        <w:ind w:left="426"/>
        <w:jc w:val="both"/>
        <w:rPr>
          <w:rFonts w:asciiTheme="majorHAnsi" w:hAnsiTheme="majorHAnsi" w:cstheme="majorHAnsi"/>
          <w:lang w:val="fr-FR"/>
        </w:rPr>
      </w:pPr>
      <w:r w:rsidRPr="003B1351">
        <w:rPr>
          <w:rFonts w:asciiTheme="majorHAnsi" w:hAnsiTheme="majorHAnsi" w:cstheme="majorHAnsi"/>
          <w:lang w:val="fr-FR"/>
        </w:rPr>
        <w:t xml:space="preserve">Le financement pour la mise au rebut des ECF sera financé en partie avec les fonds CDC </w:t>
      </w:r>
      <w:proofErr w:type="spellStart"/>
      <w:r w:rsidRPr="003B1351">
        <w:rPr>
          <w:rFonts w:asciiTheme="majorHAnsi" w:hAnsiTheme="majorHAnsi" w:cstheme="majorHAnsi"/>
          <w:lang w:val="fr-FR"/>
        </w:rPr>
        <w:t>Africa</w:t>
      </w:r>
      <w:proofErr w:type="spellEnd"/>
      <w:r w:rsidRPr="003B1351">
        <w:rPr>
          <w:rFonts w:asciiTheme="majorHAnsi" w:hAnsiTheme="majorHAnsi" w:cstheme="majorHAnsi"/>
          <w:lang w:val="fr-FR"/>
        </w:rPr>
        <w:t xml:space="preserve"> et le reste du financement sera à rechercher au niveau des partenaires du PEV.</w:t>
      </w:r>
    </w:p>
    <w:p w14:paraId="10B3C8B4" w14:textId="77777777" w:rsidR="006F53F3" w:rsidRPr="003B1351" w:rsidRDefault="00803D48">
      <w:pPr>
        <w:pStyle w:val="Heading1"/>
        <w:rPr>
          <w:rFonts w:asciiTheme="majorHAnsi" w:hAnsiTheme="majorHAnsi" w:cstheme="majorHAnsi"/>
          <w:lang w:val="fr-FR"/>
        </w:rPr>
      </w:pPr>
      <w:bookmarkStart w:id="36" w:name="_Toc136616443"/>
      <w:r w:rsidRPr="00FB3C8C">
        <w:rPr>
          <w:rFonts w:asciiTheme="majorHAnsi" w:hAnsiTheme="majorHAnsi" w:cstheme="majorHAnsi"/>
          <w:bCs/>
          <w:lang w:val="fr-FR"/>
        </w:rPr>
        <w:t xml:space="preserve">Cadre de performance </w:t>
      </w:r>
      <w:r w:rsidRPr="00FB3C8C">
        <w:rPr>
          <w:rFonts w:asciiTheme="majorHAnsi" w:hAnsiTheme="majorHAnsi" w:cstheme="majorHAnsi"/>
          <w:bCs/>
          <w:color w:val="0070C0"/>
          <w:lang w:val="fr-FR"/>
        </w:rPr>
        <w:t>(3 pages max.)</w:t>
      </w:r>
      <w:bookmarkEnd w:id="36"/>
    </w:p>
    <w:p w14:paraId="5C276BF1" w14:textId="77777777" w:rsidR="006F53F3" w:rsidRPr="00FB3C8C" w:rsidRDefault="00803D48">
      <w:pPr>
        <w:pStyle w:val="Heading2"/>
        <w:rPr>
          <w:rFonts w:asciiTheme="majorHAnsi" w:hAnsiTheme="majorHAnsi" w:cstheme="majorHAnsi"/>
          <w:lang w:val="fr-FR"/>
        </w:rPr>
      </w:pPr>
      <w:bookmarkStart w:id="37" w:name="_Toc136616444"/>
      <w:r w:rsidRPr="00FB3C8C">
        <w:rPr>
          <w:rFonts w:asciiTheme="majorHAnsi" w:hAnsiTheme="majorHAnsi" w:cstheme="majorHAnsi"/>
          <w:lang w:val="fr-FR"/>
        </w:rPr>
        <w:t>Indicateurs clés de performance :</w:t>
      </w:r>
      <w:bookmarkEnd w:id="37"/>
    </w:p>
    <w:p w14:paraId="6F64F27C" w14:textId="77777777" w:rsidR="006F53F3" w:rsidRPr="003B1351" w:rsidRDefault="00803D48">
      <w:pPr>
        <w:pStyle w:val="BulletPoint"/>
        <w:jc w:val="both"/>
        <w:rPr>
          <w:rFonts w:asciiTheme="majorHAnsi" w:hAnsiTheme="majorHAnsi" w:cstheme="majorHAnsi"/>
          <w:i/>
          <w:iCs/>
          <w:color w:val="005CB9" w:themeColor="text2"/>
          <w:lang w:val="fr-FR"/>
        </w:rPr>
      </w:pPr>
      <w:r w:rsidRPr="00FB3C8C">
        <w:rPr>
          <w:rFonts w:asciiTheme="majorHAnsi" w:hAnsiTheme="majorHAnsi" w:cstheme="majorHAnsi"/>
          <w:i/>
          <w:iCs/>
          <w:color w:val="005CB9" w:themeColor="text2"/>
          <w:lang w:val="fr-FR"/>
        </w:rPr>
        <w:t>À l'aide de l'Annexe B jointe ci-dessous, indiquer les cibles qui seront utilisés pour faire le suivi de la performance de la subvention.</w:t>
      </w:r>
    </w:p>
    <w:p w14:paraId="0EB77B82" w14:textId="77777777" w:rsidR="006F53F3" w:rsidRPr="003B1351" w:rsidRDefault="00803D48">
      <w:pPr>
        <w:pStyle w:val="BulletPoint"/>
        <w:jc w:val="both"/>
        <w:rPr>
          <w:rFonts w:asciiTheme="majorHAnsi" w:hAnsiTheme="majorHAnsi" w:cstheme="majorHAnsi"/>
          <w:color w:val="005CB9" w:themeColor="text2"/>
          <w:lang w:val="fr-FR"/>
        </w:rPr>
      </w:pPr>
      <w:r w:rsidRPr="00FB3C8C">
        <w:rPr>
          <w:rFonts w:asciiTheme="majorHAnsi" w:hAnsiTheme="majorHAnsi" w:cstheme="majorHAnsi"/>
          <w:i/>
          <w:iCs/>
          <w:color w:val="005CB9" w:themeColor="text2"/>
          <w:lang w:val="fr-FR"/>
        </w:rPr>
        <w:t>Comment le pays suit-il les indicateurs de l'ECF ?</w:t>
      </w:r>
    </w:p>
    <w:p w14:paraId="18DC534B" w14:textId="77777777" w:rsidR="006F53F3" w:rsidRPr="003B1351" w:rsidRDefault="00803D48">
      <w:pPr>
        <w:pStyle w:val="BulletPoint"/>
        <w:numPr>
          <w:ilvl w:val="0"/>
          <w:numId w:val="0"/>
        </w:numPr>
        <w:ind w:left="66"/>
        <w:rPr>
          <w:rFonts w:asciiTheme="majorHAnsi" w:hAnsiTheme="majorHAnsi" w:cstheme="majorHAnsi"/>
          <w:lang w:val="fr-FR"/>
        </w:rPr>
      </w:pPr>
      <w:r w:rsidRPr="003B1351">
        <w:rPr>
          <w:rFonts w:asciiTheme="majorHAnsi" w:hAnsiTheme="majorHAnsi" w:cstheme="majorHAnsi"/>
          <w:lang w:val="fr-FR"/>
        </w:rPr>
        <w:t xml:space="preserve">La mise en œuvre du plan de réhabilitation se fera à travers un plan de suivi/ évaluation élaboré à cet effet. Le suivi de la mise en œuvre des activités du plan sera assuré par la Direction du PEV, la Direction des Infrastructures et les partenaires (OMS, Unicef, </w:t>
      </w:r>
      <w:proofErr w:type="spellStart"/>
      <w:r w:rsidRPr="003B1351">
        <w:rPr>
          <w:rFonts w:asciiTheme="majorHAnsi" w:hAnsiTheme="majorHAnsi" w:cstheme="majorHAnsi"/>
          <w:lang w:val="fr-FR"/>
        </w:rPr>
        <w:t>Gavi</w:t>
      </w:r>
      <w:proofErr w:type="spellEnd"/>
      <w:r w:rsidRPr="003B1351">
        <w:rPr>
          <w:rFonts w:asciiTheme="majorHAnsi" w:hAnsiTheme="majorHAnsi" w:cstheme="majorHAnsi"/>
          <w:lang w:val="fr-FR"/>
        </w:rPr>
        <w:t xml:space="preserve">…).  </w:t>
      </w:r>
    </w:p>
    <w:p w14:paraId="57742CA0" w14:textId="77777777" w:rsidR="006F53F3" w:rsidRPr="003B1351" w:rsidRDefault="00803D48">
      <w:pPr>
        <w:pStyle w:val="BulletPoint"/>
        <w:numPr>
          <w:ilvl w:val="0"/>
          <w:numId w:val="0"/>
        </w:numPr>
        <w:ind w:left="66"/>
        <w:rPr>
          <w:rFonts w:asciiTheme="majorHAnsi" w:hAnsiTheme="majorHAnsi" w:cstheme="majorHAnsi"/>
          <w:lang w:val="fr-FR"/>
        </w:rPr>
      </w:pPr>
      <w:r w:rsidRPr="003B1351">
        <w:rPr>
          <w:rFonts w:asciiTheme="majorHAnsi" w:hAnsiTheme="majorHAnsi" w:cstheme="majorHAnsi"/>
          <w:lang w:val="fr-FR"/>
        </w:rPr>
        <w:t>Le suivi de la mise œuvre sera fait à travers les missions de supervision, de contrôle de monitorage et des évaluations, assorti d’un rapport qui permettra de présenter les progrès réalisés, les obstacles et les solutions possibles pour atteindre les objectifs.</w:t>
      </w:r>
    </w:p>
    <w:p w14:paraId="2950562E" w14:textId="77777777" w:rsidR="006F53F3" w:rsidRPr="003B1351" w:rsidRDefault="006F53F3">
      <w:pPr>
        <w:pStyle w:val="BulletPoint"/>
        <w:numPr>
          <w:ilvl w:val="0"/>
          <w:numId w:val="0"/>
        </w:numPr>
        <w:ind w:left="426"/>
        <w:rPr>
          <w:rFonts w:asciiTheme="majorHAnsi" w:hAnsiTheme="majorHAnsi" w:cstheme="majorHAnsi"/>
          <w:lang w:val="fr-FR"/>
        </w:rPr>
      </w:pPr>
    </w:p>
    <w:p w14:paraId="03DBE777" w14:textId="77777777" w:rsidR="006F53F3" w:rsidRPr="003B1351" w:rsidRDefault="00803D48">
      <w:pPr>
        <w:pStyle w:val="Bodycopy"/>
        <w:tabs>
          <w:tab w:val="left" w:pos="1906"/>
        </w:tabs>
        <w:rPr>
          <w:rFonts w:asciiTheme="majorHAnsi" w:hAnsiTheme="majorHAnsi" w:cstheme="majorHAnsi"/>
          <w:b/>
          <w:color w:val="005CB9" w:themeColor="text2"/>
          <w:sz w:val="36"/>
          <w:szCs w:val="36"/>
          <w:lang w:val="fr-FR"/>
        </w:rPr>
      </w:pPr>
      <w:r w:rsidRPr="00FB3C8C">
        <w:rPr>
          <w:rFonts w:asciiTheme="majorHAnsi" w:hAnsiTheme="majorHAnsi" w:cstheme="majorHAnsi"/>
          <w:b/>
          <w:bCs/>
          <w:color w:val="005CB9" w:themeColor="text2"/>
          <w:sz w:val="36"/>
          <w:szCs w:val="36"/>
          <w:lang w:val="fr-FR"/>
        </w:rPr>
        <w:t xml:space="preserve">Annexe A : Paramètres de l'outil d'inventaire de l'ECF </w:t>
      </w:r>
    </w:p>
    <w:tbl>
      <w:tblPr>
        <w:tblW w:w="9010" w:type="dxa"/>
        <w:tblInd w:w="135" w:type="dxa"/>
        <w:tblBorders>
          <w:top w:val="single" w:sz="6" w:space="0" w:color="868686"/>
          <w:left w:val="single" w:sz="6" w:space="0" w:color="868686"/>
          <w:bottom w:val="single" w:sz="6" w:space="0" w:color="868686"/>
          <w:right w:val="single" w:sz="6" w:space="0" w:color="868686"/>
          <w:insideH w:val="single" w:sz="6" w:space="0" w:color="868686"/>
          <w:insideV w:val="single" w:sz="6" w:space="0" w:color="868686"/>
        </w:tblBorders>
        <w:tblLayout w:type="fixed"/>
        <w:tblCellMar>
          <w:left w:w="0" w:type="dxa"/>
          <w:right w:w="0" w:type="dxa"/>
        </w:tblCellMar>
        <w:tblLook w:val="04A0" w:firstRow="1" w:lastRow="0" w:firstColumn="1" w:lastColumn="0" w:noHBand="0" w:noVBand="1"/>
      </w:tblPr>
      <w:tblGrid>
        <w:gridCol w:w="1567"/>
        <w:gridCol w:w="7443"/>
      </w:tblGrid>
      <w:tr w:rsidR="006F53F3" w:rsidRPr="002F2EC7" w14:paraId="25B3F9CC" w14:textId="77777777">
        <w:trPr>
          <w:trHeight w:val="3468"/>
        </w:trPr>
        <w:tc>
          <w:tcPr>
            <w:tcW w:w="1567" w:type="dxa"/>
            <w:shd w:val="clear" w:color="auto" w:fill="ECECEC"/>
          </w:tcPr>
          <w:p w14:paraId="264B779B" w14:textId="77777777" w:rsidR="006F53F3" w:rsidRPr="003B1351" w:rsidRDefault="00803D48">
            <w:pPr>
              <w:widowControl w:val="0"/>
              <w:autoSpaceDE w:val="0"/>
              <w:autoSpaceDN w:val="0"/>
              <w:spacing w:before="1"/>
              <w:ind w:left="107" w:right="42"/>
              <w:rPr>
                <w:rFonts w:asciiTheme="majorHAnsi" w:hAnsiTheme="majorHAnsi" w:cstheme="majorHAnsi"/>
                <w:b/>
                <w:sz w:val="18"/>
                <w:szCs w:val="20"/>
                <w:lang w:val="fr-FR"/>
              </w:rPr>
            </w:pPr>
            <w:r w:rsidRPr="00FB3C8C">
              <w:rPr>
                <w:rFonts w:asciiTheme="majorHAnsi" w:hAnsiTheme="majorHAnsi" w:cstheme="majorHAnsi"/>
                <w:b/>
                <w:bCs/>
                <w:sz w:val="18"/>
                <w:szCs w:val="20"/>
                <w:lang w:val="fr-FR"/>
              </w:rPr>
              <w:lastRenderedPageBreak/>
              <w:t>Informations de base sur les équipements (et l'emplacement)</w:t>
            </w:r>
          </w:p>
        </w:tc>
        <w:tc>
          <w:tcPr>
            <w:tcW w:w="7443" w:type="dxa"/>
          </w:tcPr>
          <w:p w14:paraId="383831B4" w14:textId="77777777" w:rsidR="006F53F3" w:rsidRPr="003B1351" w:rsidRDefault="00803D48">
            <w:pPr>
              <w:widowControl w:val="0"/>
              <w:numPr>
                <w:ilvl w:val="0"/>
                <w:numId w:val="10"/>
              </w:numPr>
              <w:tabs>
                <w:tab w:val="left" w:pos="390"/>
                <w:tab w:val="left" w:pos="391"/>
              </w:tabs>
              <w:autoSpaceDE w:val="0"/>
              <w:autoSpaceDN w:val="0"/>
              <w:spacing w:before="58" w:line="300" w:lineRule="auto"/>
              <w:ind w:right="38"/>
              <w:rPr>
                <w:rFonts w:asciiTheme="majorHAnsi" w:hAnsiTheme="majorHAnsi" w:cstheme="majorHAnsi"/>
                <w:sz w:val="18"/>
                <w:szCs w:val="18"/>
                <w:lang w:val="fr-FR"/>
              </w:rPr>
            </w:pPr>
            <w:r w:rsidRPr="00FB3C8C">
              <w:rPr>
                <w:rFonts w:asciiTheme="majorHAnsi" w:hAnsiTheme="majorHAnsi" w:cstheme="majorHAnsi"/>
                <w:color w:val="343434"/>
                <w:sz w:val="18"/>
                <w:szCs w:val="18"/>
                <w:lang w:val="fr-FR"/>
              </w:rPr>
              <w:t>L'inventaire doit inclure l'ensemble de l'équipement de la chaîne du froid du système de santé utilisé pour la vaccination et être mis à jour récemment (c'est-à-dire au cours des 12 derniers mois)</w:t>
            </w:r>
            <w:r w:rsidRPr="00FB3C8C">
              <w:rPr>
                <w:rFonts w:asciiTheme="majorHAnsi" w:hAnsiTheme="majorHAnsi" w:cstheme="majorHAnsi"/>
                <w:color w:val="343434"/>
                <w:sz w:val="18"/>
                <w:szCs w:val="18"/>
                <w:vertAlign w:val="superscript"/>
                <w:lang w:val="fr-FR"/>
              </w:rPr>
              <w:t>4</w:t>
            </w:r>
          </w:p>
          <w:p w14:paraId="5ED7894D" w14:textId="77777777" w:rsidR="006F53F3" w:rsidRPr="003B1351" w:rsidRDefault="00803D48">
            <w:pPr>
              <w:widowControl w:val="0"/>
              <w:numPr>
                <w:ilvl w:val="0"/>
                <w:numId w:val="10"/>
              </w:numPr>
              <w:tabs>
                <w:tab w:val="left" w:pos="390"/>
                <w:tab w:val="left" w:pos="391"/>
              </w:tabs>
              <w:autoSpaceDE w:val="0"/>
              <w:autoSpaceDN w:val="0"/>
              <w:spacing w:before="1" w:line="240" w:lineRule="auto"/>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Date de la dernière mise à jour de l'inventaire complet</w:t>
            </w:r>
          </w:p>
          <w:p w14:paraId="0DBB30AF" w14:textId="77777777" w:rsidR="006F53F3" w:rsidRPr="003B1351" w:rsidRDefault="00803D48">
            <w:pPr>
              <w:widowControl w:val="0"/>
              <w:numPr>
                <w:ilvl w:val="0"/>
                <w:numId w:val="10"/>
              </w:numPr>
              <w:tabs>
                <w:tab w:val="left" w:pos="390"/>
                <w:tab w:val="left" w:pos="391"/>
              </w:tabs>
              <w:autoSpaceDE w:val="0"/>
              <w:autoSpaceDN w:val="0"/>
              <w:spacing w:before="59" w:line="300" w:lineRule="auto"/>
              <w:ind w:right="40"/>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 xml:space="preserve">Nom de l'établissement (ID / code de l'établissement), le cas échéant, </w:t>
            </w:r>
          </w:p>
          <w:p w14:paraId="614757A7" w14:textId="77777777" w:rsidR="006F53F3" w:rsidRPr="003B1351" w:rsidRDefault="00803D48">
            <w:pPr>
              <w:widowControl w:val="0"/>
              <w:numPr>
                <w:ilvl w:val="0"/>
                <w:numId w:val="10"/>
              </w:numPr>
              <w:tabs>
                <w:tab w:val="left" w:pos="390"/>
                <w:tab w:val="left" w:pos="391"/>
              </w:tabs>
              <w:autoSpaceDE w:val="0"/>
              <w:autoSpaceDN w:val="0"/>
              <w:spacing w:before="59" w:line="300" w:lineRule="auto"/>
              <w:ind w:right="40"/>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 xml:space="preserve">Informations sur la localisation du système (par exemple, le niveau du système de santé, y compris la région, la province, la zone et le district) </w:t>
            </w:r>
          </w:p>
          <w:p w14:paraId="08FA96B6" w14:textId="77777777" w:rsidR="006F53F3" w:rsidRPr="003B1351" w:rsidRDefault="00803D48">
            <w:pPr>
              <w:widowControl w:val="0"/>
              <w:numPr>
                <w:ilvl w:val="0"/>
                <w:numId w:val="10"/>
              </w:numPr>
              <w:tabs>
                <w:tab w:val="left" w:pos="390"/>
                <w:tab w:val="left" w:pos="391"/>
              </w:tabs>
              <w:autoSpaceDE w:val="0"/>
              <w:autoSpaceDN w:val="0"/>
              <w:spacing w:before="59" w:line="300" w:lineRule="auto"/>
              <w:ind w:right="40"/>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Disponibilité de la connectivité du réseau cellulaire</w:t>
            </w:r>
          </w:p>
          <w:p w14:paraId="10746CF5" w14:textId="77777777" w:rsidR="006F53F3" w:rsidRPr="00FB3C8C" w:rsidRDefault="00803D48">
            <w:pPr>
              <w:widowControl w:val="0"/>
              <w:numPr>
                <w:ilvl w:val="0"/>
                <w:numId w:val="10"/>
              </w:numPr>
              <w:tabs>
                <w:tab w:val="left" w:pos="390"/>
                <w:tab w:val="left" w:pos="391"/>
              </w:tabs>
              <w:autoSpaceDE w:val="0"/>
              <w:autoSpaceDN w:val="0"/>
              <w:spacing w:line="229" w:lineRule="exact"/>
              <w:rPr>
                <w:rFonts w:asciiTheme="majorHAnsi" w:hAnsiTheme="majorHAnsi" w:cstheme="majorHAnsi"/>
                <w:i/>
                <w:sz w:val="18"/>
                <w:szCs w:val="20"/>
                <w:lang w:val="fr-FR"/>
              </w:rPr>
            </w:pPr>
            <w:r w:rsidRPr="00FB3C8C">
              <w:rPr>
                <w:rFonts w:asciiTheme="majorHAnsi" w:hAnsiTheme="majorHAnsi" w:cstheme="majorHAnsi"/>
                <w:i/>
                <w:iCs/>
                <w:color w:val="343434"/>
                <w:sz w:val="18"/>
                <w:szCs w:val="20"/>
                <w:lang w:val="fr-FR"/>
              </w:rPr>
              <w:t>Fabricant et modèle</w:t>
            </w:r>
          </w:p>
          <w:p w14:paraId="5D84A641" w14:textId="77777777" w:rsidR="006F53F3" w:rsidRPr="003B1351" w:rsidRDefault="00803D48">
            <w:pPr>
              <w:widowControl w:val="0"/>
              <w:numPr>
                <w:ilvl w:val="0"/>
                <w:numId w:val="10"/>
              </w:numPr>
              <w:tabs>
                <w:tab w:val="left" w:pos="390"/>
                <w:tab w:val="left" w:pos="391"/>
              </w:tabs>
              <w:autoSpaceDE w:val="0"/>
              <w:autoSpaceDN w:val="0"/>
              <w:spacing w:before="58" w:line="240" w:lineRule="auto"/>
              <w:rPr>
                <w:rFonts w:asciiTheme="majorHAnsi" w:hAnsiTheme="majorHAnsi" w:cstheme="majorHAnsi"/>
                <w:i/>
                <w:iCs/>
                <w:sz w:val="18"/>
                <w:szCs w:val="20"/>
                <w:lang w:val="fr-FR"/>
              </w:rPr>
            </w:pPr>
            <w:r w:rsidRPr="00FB3C8C">
              <w:rPr>
                <w:rFonts w:asciiTheme="majorHAnsi" w:hAnsiTheme="majorHAnsi" w:cstheme="majorHAnsi"/>
                <w:i/>
                <w:iCs/>
                <w:color w:val="343434"/>
                <w:sz w:val="18"/>
                <w:szCs w:val="20"/>
                <w:lang w:val="fr-FR"/>
              </w:rPr>
              <w:t>Type de stockage (chambre froide / chambre de congélation / réfrigérateur / congélateur / combinaison)</w:t>
            </w:r>
          </w:p>
          <w:p w14:paraId="44EAEEBE" w14:textId="77777777" w:rsidR="006F53F3" w:rsidRPr="003B1351" w:rsidRDefault="00803D48">
            <w:pPr>
              <w:widowControl w:val="0"/>
              <w:numPr>
                <w:ilvl w:val="0"/>
                <w:numId w:val="10"/>
              </w:numPr>
              <w:tabs>
                <w:tab w:val="left" w:pos="390"/>
                <w:tab w:val="left" w:pos="391"/>
              </w:tabs>
              <w:autoSpaceDE w:val="0"/>
              <w:autoSpaceDN w:val="0"/>
              <w:spacing w:before="58" w:line="300" w:lineRule="auto"/>
              <w:ind w:right="39"/>
              <w:rPr>
                <w:rFonts w:asciiTheme="majorHAnsi" w:hAnsiTheme="majorHAnsi" w:cstheme="majorHAnsi"/>
                <w:i/>
                <w:sz w:val="18"/>
                <w:szCs w:val="20"/>
                <w:lang w:val="fr-FR"/>
              </w:rPr>
            </w:pPr>
            <w:r w:rsidRPr="00FB3C8C">
              <w:rPr>
                <w:rFonts w:asciiTheme="majorHAnsi" w:hAnsiTheme="majorHAnsi" w:cstheme="majorHAnsi"/>
                <w:i/>
                <w:iCs/>
                <w:color w:val="343434"/>
                <w:sz w:val="18"/>
                <w:szCs w:val="20"/>
                <w:lang w:val="fr-FR"/>
              </w:rPr>
              <w:t>Type de réfrigérateur/congélateur (par exemple, compression électrique, compression solaire, absorption)</w:t>
            </w:r>
          </w:p>
          <w:p w14:paraId="03D5D4C8" w14:textId="77777777" w:rsidR="006F53F3" w:rsidRPr="003B1351" w:rsidRDefault="00803D48">
            <w:pPr>
              <w:widowControl w:val="0"/>
              <w:numPr>
                <w:ilvl w:val="0"/>
                <w:numId w:val="10"/>
              </w:numPr>
              <w:tabs>
                <w:tab w:val="left" w:pos="390"/>
                <w:tab w:val="left" w:pos="391"/>
              </w:tabs>
              <w:autoSpaceDE w:val="0"/>
              <w:autoSpaceDN w:val="0"/>
              <w:spacing w:before="2" w:line="240" w:lineRule="auto"/>
              <w:rPr>
                <w:rFonts w:asciiTheme="majorHAnsi" w:hAnsiTheme="majorHAnsi" w:cstheme="majorHAnsi"/>
                <w:i/>
                <w:sz w:val="18"/>
                <w:szCs w:val="20"/>
                <w:lang w:val="fr-FR"/>
              </w:rPr>
            </w:pPr>
            <w:r w:rsidRPr="00FB3C8C">
              <w:rPr>
                <w:rFonts w:asciiTheme="majorHAnsi" w:hAnsiTheme="majorHAnsi" w:cstheme="majorHAnsi"/>
                <w:i/>
                <w:iCs/>
                <w:color w:val="343434"/>
                <w:sz w:val="18"/>
                <w:szCs w:val="20"/>
                <w:lang w:val="fr-FR"/>
              </w:rPr>
              <w:t>Volume net du vaccin (ou dimensions de l'espace de stockage interne si l'ID du modèle n'est pas disponible)</w:t>
            </w:r>
          </w:p>
          <w:p w14:paraId="3D50A365" w14:textId="77777777" w:rsidR="006F53F3" w:rsidRPr="003B1351" w:rsidRDefault="00803D48">
            <w:pPr>
              <w:widowControl w:val="0"/>
              <w:numPr>
                <w:ilvl w:val="0"/>
                <w:numId w:val="10"/>
              </w:numPr>
              <w:tabs>
                <w:tab w:val="left" w:pos="390"/>
                <w:tab w:val="left" w:pos="391"/>
              </w:tabs>
              <w:autoSpaceDE w:val="0"/>
              <w:autoSpaceDN w:val="0"/>
              <w:spacing w:before="60" w:line="240" w:lineRule="auto"/>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Sources d'énergie utilisées pour alimenter l'équipement (directement ou indirectement</w:t>
            </w:r>
            <w:r w:rsidRPr="00FB3C8C">
              <w:rPr>
                <w:rFonts w:asciiTheme="majorHAnsi" w:hAnsiTheme="majorHAnsi" w:cstheme="majorHAnsi"/>
                <w:color w:val="343434"/>
                <w:sz w:val="18"/>
                <w:szCs w:val="20"/>
                <w:vertAlign w:val="superscript"/>
                <w:lang w:val="fr-FR"/>
              </w:rPr>
              <w:t>3</w:t>
            </w:r>
            <w:r w:rsidRPr="00FB3C8C">
              <w:rPr>
                <w:rFonts w:asciiTheme="majorHAnsi" w:hAnsiTheme="majorHAnsi" w:cstheme="majorHAnsi"/>
                <w:color w:val="343434"/>
                <w:sz w:val="18"/>
                <w:szCs w:val="20"/>
                <w:lang w:val="fr-FR"/>
              </w:rPr>
              <w:t>)</w:t>
            </w:r>
          </w:p>
          <w:p w14:paraId="59993002" w14:textId="77777777" w:rsidR="006F53F3" w:rsidRPr="003B1351" w:rsidRDefault="00803D48">
            <w:pPr>
              <w:widowControl w:val="0"/>
              <w:numPr>
                <w:ilvl w:val="0"/>
                <w:numId w:val="10"/>
              </w:numPr>
              <w:tabs>
                <w:tab w:val="left" w:pos="390"/>
                <w:tab w:val="left" w:pos="391"/>
              </w:tabs>
              <w:autoSpaceDE w:val="0"/>
              <w:autoSpaceDN w:val="0"/>
              <w:spacing w:before="60" w:line="240" w:lineRule="auto"/>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 xml:space="preserve">ECF existant dans le système acquis par le biais de toutes les sources de financement (par exemple </w:t>
            </w:r>
            <w:proofErr w:type="spellStart"/>
            <w:r w:rsidRPr="00FB3C8C">
              <w:rPr>
                <w:rFonts w:asciiTheme="majorHAnsi" w:hAnsiTheme="majorHAnsi" w:cstheme="majorHAnsi"/>
                <w:color w:val="343434"/>
                <w:sz w:val="18"/>
                <w:szCs w:val="20"/>
                <w:lang w:val="fr-FR"/>
              </w:rPr>
              <w:t>Gavi</w:t>
            </w:r>
            <w:proofErr w:type="spellEnd"/>
            <w:r w:rsidRPr="00FB3C8C">
              <w:rPr>
                <w:rFonts w:asciiTheme="majorHAnsi" w:hAnsiTheme="majorHAnsi" w:cstheme="majorHAnsi"/>
                <w:color w:val="343434"/>
                <w:sz w:val="18"/>
                <w:szCs w:val="20"/>
                <w:lang w:val="fr-FR"/>
              </w:rPr>
              <w:t>, gouvernement, donateur ou inconnu)</w:t>
            </w:r>
          </w:p>
          <w:p w14:paraId="64D3A028" w14:textId="77777777" w:rsidR="006F53F3" w:rsidRPr="003B1351" w:rsidRDefault="00803D48">
            <w:pPr>
              <w:widowControl w:val="0"/>
              <w:numPr>
                <w:ilvl w:val="0"/>
                <w:numId w:val="10"/>
              </w:numPr>
              <w:tabs>
                <w:tab w:val="left" w:pos="390"/>
                <w:tab w:val="left" w:pos="391"/>
              </w:tabs>
              <w:autoSpaceDE w:val="0"/>
              <w:autoSpaceDN w:val="0"/>
              <w:spacing w:before="58" w:line="220" w:lineRule="exact"/>
              <w:rPr>
                <w:rFonts w:asciiTheme="majorHAnsi" w:hAnsiTheme="majorHAnsi" w:cstheme="majorHAnsi"/>
                <w:sz w:val="18"/>
                <w:szCs w:val="18"/>
                <w:lang w:val="fr-FR"/>
              </w:rPr>
            </w:pPr>
            <w:r w:rsidRPr="00FB3C8C">
              <w:rPr>
                <w:rFonts w:asciiTheme="majorHAnsi" w:hAnsiTheme="majorHAnsi" w:cstheme="majorHAnsi"/>
                <w:color w:val="343434"/>
                <w:sz w:val="18"/>
                <w:szCs w:val="18"/>
                <w:lang w:val="fr-FR"/>
              </w:rPr>
              <w:t>Numéro d'identification du modèle et numéro de série de l'équipement ; s'ils sont disponibles</w:t>
            </w:r>
          </w:p>
        </w:tc>
      </w:tr>
      <w:tr w:rsidR="006F53F3" w:rsidRPr="002F2EC7" w14:paraId="7418BC88" w14:textId="77777777">
        <w:trPr>
          <w:trHeight w:val="1451"/>
        </w:trPr>
        <w:tc>
          <w:tcPr>
            <w:tcW w:w="1567" w:type="dxa"/>
            <w:shd w:val="clear" w:color="auto" w:fill="ECECEC"/>
          </w:tcPr>
          <w:p w14:paraId="0482C3BB" w14:textId="77777777" w:rsidR="006F53F3" w:rsidRPr="003B1351" w:rsidRDefault="00803D48">
            <w:pPr>
              <w:widowControl w:val="0"/>
              <w:autoSpaceDE w:val="0"/>
              <w:autoSpaceDN w:val="0"/>
              <w:spacing w:line="259" w:lineRule="auto"/>
              <w:ind w:left="107" w:right="13"/>
              <w:rPr>
                <w:rFonts w:asciiTheme="majorHAnsi" w:hAnsiTheme="majorHAnsi" w:cstheme="majorHAnsi"/>
                <w:b/>
                <w:bCs/>
                <w:sz w:val="18"/>
                <w:szCs w:val="20"/>
                <w:lang w:val="fr-FR"/>
              </w:rPr>
            </w:pPr>
            <w:r w:rsidRPr="00FB3C8C">
              <w:rPr>
                <w:rFonts w:asciiTheme="majorHAnsi" w:hAnsiTheme="majorHAnsi" w:cstheme="majorHAnsi"/>
                <w:b/>
                <w:bCs/>
                <w:sz w:val="18"/>
                <w:szCs w:val="20"/>
                <w:lang w:val="fr-FR"/>
              </w:rPr>
              <w:t>Informations sur le fonctionnement et les performances</w:t>
            </w:r>
          </w:p>
        </w:tc>
        <w:tc>
          <w:tcPr>
            <w:tcW w:w="7443" w:type="dxa"/>
          </w:tcPr>
          <w:p w14:paraId="279B8E63" w14:textId="77777777" w:rsidR="006F53F3" w:rsidRPr="003B1351" w:rsidRDefault="006F53F3">
            <w:pPr>
              <w:widowControl w:val="0"/>
              <w:tabs>
                <w:tab w:val="left" w:pos="391"/>
              </w:tabs>
              <w:spacing w:before="59" w:line="240" w:lineRule="auto"/>
              <w:jc w:val="both"/>
              <w:rPr>
                <w:rFonts w:asciiTheme="majorHAnsi" w:hAnsiTheme="majorHAnsi" w:cstheme="majorHAnsi"/>
                <w:sz w:val="18"/>
                <w:szCs w:val="18"/>
                <w:lang w:val="fr-FR"/>
              </w:rPr>
            </w:pPr>
          </w:p>
          <w:p w14:paraId="15B24150" w14:textId="77777777" w:rsidR="006F53F3" w:rsidRPr="003B1351" w:rsidRDefault="00803D48">
            <w:pPr>
              <w:widowControl w:val="0"/>
              <w:numPr>
                <w:ilvl w:val="0"/>
                <w:numId w:val="11"/>
              </w:numPr>
              <w:tabs>
                <w:tab w:val="left" w:pos="391"/>
              </w:tabs>
              <w:autoSpaceDE w:val="0"/>
              <w:autoSpaceDN w:val="0"/>
              <w:spacing w:before="59" w:line="240" w:lineRule="auto"/>
              <w:jc w:val="both"/>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Année de la première installation (ou meilleure estimation)</w:t>
            </w:r>
          </w:p>
          <w:p w14:paraId="72804944" w14:textId="77777777" w:rsidR="006F53F3" w:rsidRPr="003B1351" w:rsidRDefault="00803D48">
            <w:pPr>
              <w:widowControl w:val="0"/>
              <w:numPr>
                <w:ilvl w:val="0"/>
                <w:numId w:val="11"/>
              </w:numPr>
              <w:tabs>
                <w:tab w:val="left" w:pos="391"/>
              </w:tabs>
              <w:autoSpaceDE w:val="0"/>
              <w:autoSpaceDN w:val="0"/>
              <w:spacing w:before="58" w:line="240" w:lineRule="auto"/>
              <w:jc w:val="both"/>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État de fonctionnement (en état de marche, en attente de réparation, inutilisable, pas encore installé)</w:t>
            </w:r>
          </w:p>
          <w:p w14:paraId="3E87A02D" w14:textId="77777777" w:rsidR="006F53F3" w:rsidRPr="003B1351" w:rsidRDefault="00803D48">
            <w:pPr>
              <w:widowControl w:val="0"/>
              <w:numPr>
                <w:ilvl w:val="0"/>
                <w:numId w:val="11"/>
              </w:numPr>
              <w:tabs>
                <w:tab w:val="left" w:pos="391"/>
              </w:tabs>
              <w:autoSpaceDE w:val="0"/>
              <w:autoSpaceDN w:val="0"/>
              <w:spacing w:before="8" w:line="280" w:lineRule="atLeast"/>
              <w:ind w:right="32"/>
              <w:jc w:val="both"/>
              <w:rPr>
                <w:rFonts w:asciiTheme="majorHAnsi" w:hAnsiTheme="majorHAnsi" w:cstheme="majorHAnsi"/>
                <w:sz w:val="18"/>
                <w:szCs w:val="20"/>
                <w:lang w:val="fr-FR"/>
              </w:rPr>
            </w:pPr>
            <w:r w:rsidRPr="00FB3C8C">
              <w:rPr>
                <w:rFonts w:asciiTheme="majorHAnsi" w:hAnsiTheme="majorHAnsi" w:cstheme="majorHAnsi"/>
                <w:color w:val="343434"/>
                <w:sz w:val="18"/>
                <w:szCs w:val="20"/>
                <w:lang w:val="fr-FR"/>
              </w:rPr>
              <w:t>Raison du non-fonctionnement (pièces de rechange indisponibles, financement des réparations indisponible, manque d'électricité ou de carburant, équipement excédentaire, manque de personnel d'entretien qualifié, autre)</w:t>
            </w:r>
          </w:p>
        </w:tc>
      </w:tr>
      <w:tr w:rsidR="006F53F3" w:rsidRPr="002F2EC7" w14:paraId="7911A928" w14:textId="77777777">
        <w:trPr>
          <w:trHeight w:val="1163"/>
        </w:trPr>
        <w:tc>
          <w:tcPr>
            <w:tcW w:w="1567" w:type="dxa"/>
            <w:shd w:val="clear" w:color="auto" w:fill="ECECEC"/>
          </w:tcPr>
          <w:p w14:paraId="7405939B" w14:textId="77777777" w:rsidR="006F53F3" w:rsidRPr="003B1351" w:rsidRDefault="006F53F3">
            <w:pPr>
              <w:widowControl w:val="0"/>
              <w:autoSpaceDE w:val="0"/>
              <w:autoSpaceDN w:val="0"/>
              <w:spacing w:before="7" w:line="240" w:lineRule="auto"/>
              <w:rPr>
                <w:rFonts w:asciiTheme="majorHAnsi" w:hAnsiTheme="majorHAnsi" w:cstheme="majorHAnsi"/>
                <w:i/>
                <w:sz w:val="18"/>
                <w:szCs w:val="20"/>
                <w:lang w:val="fr-FR"/>
              </w:rPr>
            </w:pPr>
          </w:p>
          <w:p w14:paraId="14FC9839" w14:textId="77777777" w:rsidR="006F53F3" w:rsidRPr="003B1351" w:rsidRDefault="00803D48">
            <w:pPr>
              <w:widowControl w:val="0"/>
              <w:autoSpaceDE w:val="0"/>
              <w:autoSpaceDN w:val="0"/>
              <w:spacing w:before="1" w:line="259" w:lineRule="auto"/>
              <w:ind w:left="107" w:right="177"/>
              <w:jc w:val="both"/>
              <w:rPr>
                <w:rFonts w:asciiTheme="majorHAnsi" w:hAnsiTheme="majorHAnsi" w:cstheme="majorHAnsi"/>
                <w:b/>
                <w:sz w:val="18"/>
                <w:szCs w:val="20"/>
                <w:lang w:val="fr-FR"/>
              </w:rPr>
            </w:pPr>
            <w:r w:rsidRPr="00FB3C8C">
              <w:rPr>
                <w:rFonts w:asciiTheme="majorHAnsi" w:hAnsiTheme="majorHAnsi" w:cstheme="majorHAnsi"/>
                <w:b/>
                <w:bCs/>
                <w:sz w:val="18"/>
                <w:szCs w:val="20"/>
                <w:lang w:val="fr-FR"/>
              </w:rPr>
              <w:t>Informations sur l'équipement de soutien</w:t>
            </w:r>
          </w:p>
        </w:tc>
        <w:tc>
          <w:tcPr>
            <w:tcW w:w="7443" w:type="dxa"/>
          </w:tcPr>
          <w:p w14:paraId="39688060" w14:textId="77777777" w:rsidR="006F53F3" w:rsidRPr="003B1351" w:rsidRDefault="00803D48">
            <w:pPr>
              <w:widowControl w:val="0"/>
              <w:numPr>
                <w:ilvl w:val="0"/>
                <w:numId w:val="12"/>
              </w:numPr>
              <w:tabs>
                <w:tab w:val="left" w:pos="391"/>
              </w:tabs>
              <w:autoSpaceDE w:val="0"/>
              <w:autoSpaceDN w:val="0"/>
              <w:spacing w:before="59" w:line="300" w:lineRule="auto"/>
              <w:ind w:right="32"/>
              <w:jc w:val="both"/>
              <w:rPr>
                <w:rFonts w:asciiTheme="majorHAnsi" w:hAnsiTheme="majorHAnsi" w:cstheme="majorHAnsi"/>
                <w:sz w:val="18"/>
                <w:szCs w:val="18"/>
                <w:lang w:val="fr-FR"/>
              </w:rPr>
            </w:pPr>
            <w:r w:rsidRPr="00FB3C8C">
              <w:rPr>
                <w:rFonts w:asciiTheme="majorHAnsi" w:hAnsiTheme="majorHAnsi" w:cstheme="majorHAnsi"/>
                <w:color w:val="343434"/>
                <w:sz w:val="18"/>
                <w:szCs w:val="18"/>
                <w:lang w:val="fr-FR"/>
              </w:rPr>
              <w:t xml:space="preserve">Autres, si disponibles : Type de dispositif de contrôle de la température, le cas échéant (par exemple, dispositif intégré, enregistreur de température sur 30 jours (DTR), dispositif de contrôle de la température à distance (RTMD), y compris l'accès au tableau de bord, thermomètre à cadran, système de contrôle électronique (EMS) ; présence d'un régulateur de tension pour chaque pièce d'équipement alimentée en électricité. </w:t>
            </w:r>
          </w:p>
        </w:tc>
      </w:tr>
    </w:tbl>
    <w:p w14:paraId="35934BE8" w14:textId="77777777" w:rsidR="006F53F3" w:rsidRPr="003B1351" w:rsidRDefault="006F53F3">
      <w:pPr>
        <w:pStyle w:val="Bodycopy"/>
        <w:tabs>
          <w:tab w:val="left" w:pos="1906"/>
        </w:tabs>
        <w:rPr>
          <w:rFonts w:asciiTheme="majorHAnsi" w:hAnsiTheme="majorHAnsi" w:cstheme="majorHAnsi"/>
          <w:lang w:val="fr-FR"/>
        </w:rPr>
      </w:pPr>
    </w:p>
    <w:p w14:paraId="6ED3DE2B" w14:textId="77777777" w:rsidR="006F53F3" w:rsidRPr="003B1351" w:rsidRDefault="00803D48">
      <w:pPr>
        <w:rPr>
          <w:rFonts w:asciiTheme="majorHAnsi" w:hAnsiTheme="majorHAnsi" w:cstheme="majorHAnsi"/>
          <w:b/>
          <w:bCs/>
          <w:sz w:val="20"/>
          <w:szCs w:val="20"/>
          <w:lang w:val="fr-FR"/>
        </w:rPr>
      </w:pPr>
      <w:r w:rsidRPr="00FB3C8C">
        <w:rPr>
          <w:rFonts w:asciiTheme="majorHAnsi" w:hAnsiTheme="majorHAnsi" w:cstheme="majorHAnsi"/>
          <w:b/>
          <w:bCs/>
          <w:lang w:val="fr-FR"/>
        </w:rPr>
        <w:br w:type="page"/>
      </w:r>
    </w:p>
    <w:p w14:paraId="50FEFE1F" w14:textId="77777777" w:rsidR="006F53F3" w:rsidRPr="003B1351" w:rsidRDefault="006F53F3">
      <w:pPr>
        <w:pStyle w:val="Bodycopy"/>
        <w:tabs>
          <w:tab w:val="left" w:pos="1906"/>
        </w:tabs>
        <w:rPr>
          <w:rFonts w:asciiTheme="majorHAnsi" w:hAnsiTheme="majorHAnsi" w:cstheme="majorHAnsi"/>
          <w:b/>
          <w:bCs/>
          <w:lang w:val="fr-FR"/>
        </w:rPr>
        <w:sectPr w:rsidR="006F53F3" w:rsidRPr="003B1351">
          <w:footerReference w:type="default" r:id="rId39"/>
          <w:pgSz w:w="11906" w:h="16838"/>
          <w:pgMar w:top="2252" w:right="1440" w:bottom="1440" w:left="1440" w:header="720" w:footer="720" w:gutter="0"/>
          <w:cols w:space="720"/>
          <w:docGrid w:linePitch="299"/>
        </w:sectPr>
      </w:pPr>
    </w:p>
    <w:p w14:paraId="6167D7AE" w14:textId="77777777" w:rsidR="006F53F3" w:rsidRPr="003B1351" w:rsidRDefault="006F53F3">
      <w:pPr>
        <w:pStyle w:val="Bodycopy"/>
        <w:tabs>
          <w:tab w:val="left" w:pos="1906"/>
        </w:tabs>
        <w:rPr>
          <w:rFonts w:asciiTheme="majorHAnsi" w:hAnsiTheme="majorHAnsi" w:cstheme="majorHAnsi"/>
          <w:b/>
          <w:bCs/>
          <w:lang w:val="fr-FR"/>
        </w:rPr>
      </w:pPr>
    </w:p>
    <w:p w14:paraId="67CA280B" w14:textId="77777777" w:rsidR="006F53F3" w:rsidRPr="003B1351" w:rsidRDefault="00803D48">
      <w:pPr>
        <w:pStyle w:val="Bodycopy"/>
        <w:tabs>
          <w:tab w:val="left" w:pos="1906"/>
        </w:tabs>
        <w:rPr>
          <w:rFonts w:asciiTheme="majorHAnsi" w:hAnsiTheme="majorHAnsi" w:cstheme="majorHAnsi"/>
          <w:b/>
          <w:color w:val="005CB9" w:themeColor="text2"/>
          <w:sz w:val="36"/>
          <w:szCs w:val="36"/>
          <w:lang w:val="fr-FR"/>
        </w:rPr>
      </w:pPr>
      <w:r w:rsidRPr="00FB3C8C">
        <w:rPr>
          <w:rFonts w:asciiTheme="majorHAnsi" w:hAnsiTheme="majorHAnsi" w:cstheme="majorHAnsi"/>
          <w:b/>
          <w:bCs/>
          <w:color w:val="005CB9" w:themeColor="text2"/>
          <w:sz w:val="36"/>
          <w:szCs w:val="36"/>
          <w:lang w:val="fr-FR"/>
        </w:rPr>
        <w:t>Annexe B : Suivi des indicateurs et exigences</w:t>
      </w:r>
    </w:p>
    <w:tbl>
      <w:tblPr>
        <w:tblStyle w:val="TableGrid"/>
        <w:tblW w:w="13320" w:type="dxa"/>
        <w:tblInd w:w="-9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980"/>
        <w:gridCol w:w="2519"/>
        <w:gridCol w:w="991"/>
        <w:gridCol w:w="1350"/>
        <w:gridCol w:w="1530"/>
        <w:gridCol w:w="1620"/>
        <w:gridCol w:w="1440"/>
        <w:gridCol w:w="1890"/>
      </w:tblGrid>
      <w:tr w:rsidR="006F53F3" w:rsidRPr="002F2EC7" w14:paraId="2D8C1765" w14:textId="77777777">
        <w:trPr>
          <w:trHeight w:val="396"/>
        </w:trPr>
        <w:tc>
          <w:tcPr>
            <w:tcW w:w="13320" w:type="dxa"/>
            <w:gridSpan w:val="8"/>
            <w:shd w:val="clear" w:color="auto" w:fill="0070C0"/>
          </w:tcPr>
          <w:p w14:paraId="516F152C" w14:textId="77777777" w:rsidR="006F53F3" w:rsidRPr="003B1351" w:rsidRDefault="00803D48">
            <w:pPr>
              <w:pStyle w:val="CEPATabletext"/>
              <w:spacing w:line="276" w:lineRule="auto"/>
              <w:jc w:val="both"/>
              <w:rPr>
                <w:rFonts w:asciiTheme="majorHAnsi" w:hAnsiTheme="majorHAnsi" w:cstheme="majorHAnsi"/>
                <w:b/>
                <w:i/>
                <w:sz w:val="18"/>
                <w:szCs w:val="18"/>
                <w:lang w:val="fr-FR"/>
              </w:rPr>
            </w:pPr>
            <w:r w:rsidRPr="00FB3C8C">
              <w:rPr>
                <w:rFonts w:asciiTheme="majorHAnsi" w:hAnsiTheme="majorHAnsi" w:cstheme="majorHAnsi"/>
                <w:b/>
                <w:bCs/>
                <w:i/>
                <w:iCs/>
                <w:color w:val="FFFFFF" w:themeColor="background1"/>
                <w:sz w:val="18"/>
                <w:szCs w:val="18"/>
                <w:lang w:val="fr-FR"/>
              </w:rPr>
              <w:t>UTILISER LE TABLEAU CI-DESSOUS POUR REMPLIR LES INDICATEURS OBLIGATOIRES (veuillez noter que les indicateurs doivent être cumulés, le cas échéant)</w:t>
            </w:r>
          </w:p>
        </w:tc>
      </w:tr>
      <w:tr w:rsidR="006F53F3" w:rsidRPr="002F2EC7" w14:paraId="1B770617" w14:textId="77777777">
        <w:trPr>
          <w:trHeight w:val="1700"/>
        </w:trPr>
        <w:tc>
          <w:tcPr>
            <w:tcW w:w="1980" w:type="dxa"/>
            <w:shd w:val="clear" w:color="auto" w:fill="F2F2F2" w:themeFill="background1" w:themeFillShade="F2"/>
          </w:tcPr>
          <w:p w14:paraId="726A526F"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sz w:val="18"/>
                <w:szCs w:val="18"/>
                <w:lang w:val="fr-FR"/>
              </w:rPr>
            </w:pPr>
            <w:r w:rsidRPr="00FB3C8C">
              <w:rPr>
                <w:rFonts w:asciiTheme="majorHAnsi" w:hAnsiTheme="majorHAnsi" w:cstheme="majorHAnsi"/>
                <w:b/>
                <w:bCs/>
                <w:i/>
                <w:iCs/>
                <w:color w:val="auto"/>
                <w:sz w:val="18"/>
                <w:szCs w:val="18"/>
                <w:lang w:val="fr-FR"/>
              </w:rPr>
              <w:t>Indicateur</w:t>
            </w:r>
            <w:r w:rsidRPr="00FB3C8C">
              <w:rPr>
                <w:rFonts w:asciiTheme="majorHAnsi" w:hAnsiTheme="majorHAnsi" w:cstheme="majorHAnsi"/>
                <w:b/>
                <w:bCs/>
                <w:i/>
                <w:iCs/>
                <w:sz w:val="18"/>
                <w:szCs w:val="18"/>
                <w:lang w:val="fr-FR"/>
              </w:rPr>
              <w:t xml:space="preserve"> </w:t>
            </w:r>
          </w:p>
          <w:p w14:paraId="73E956DF"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sz w:val="18"/>
                <w:szCs w:val="18"/>
                <w:lang w:val="fr-FR"/>
              </w:rPr>
            </w:pPr>
            <w:r w:rsidRPr="00FB3C8C">
              <w:rPr>
                <w:rFonts w:asciiTheme="majorHAnsi" w:hAnsiTheme="majorHAnsi" w:cstheme="majorHAnsi"/>
                <w:i/>
                <w:iCs/>
                <w:sz w:val="18"/>
                <w:szCs w:val="18"/>
                <w:lang w:val="fr-FR"/>
              </w:rPr>
              <w:t>(Indiquer le nom de l'indicateur obligatoire comme indiqué ci-dessus)</w:t>
            </w:r>
          </w:p>
        </w:tc>
        <w:tc>
          <w:tcPr>
            <w:tcW w:w="2519" w:type="dxa"/>
            <w:shd w:val="clear" w:color="auto" w:fill="F2F2F2" w:themeFill="background1" w:themeFillShade="F2"/>
          </w:tcPr>
          <w:p w14:paraId="59B68E3D"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Définition</w:t>
            </w:r>
          </w:p>
          <w:p w14:paraId="4B7BA349"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(Fournir une définition si elle n'est pas déjà spécifiée)</w:t>
            </w:r>
          </w:p>
        </w:tc>
        <w:tc>
          <w:tcPr>
            <w:tcW w:w="991" w:type="dxa"/>
            <w:shd w:val="clear" w:color="auto" w:fill="F2F2F2" w:themeFill="background1" w:themeFillShade="F2"/>
          </w:tcPr>
          <w:p w14:paraId="6133FB4A"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Source de données</w:t>
            </w:r>
          </w:p>
          <w:p w14:paraId="223C2292"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w:t>
            </w:r>
            <w:proofErr w:type="gramStart"/>
            <w:r w:rsidRPr="00FB3C8C">
              <w:rPr>
                <w:rFonts w:asciiTheme="majorHAnsi" w:hAnsiTheme="majorHAnsi" w:cstheme="majorHAnsi"/>
                <w:i/>
                <w:iCs/>
                <w:color w:val="auto"/>
                <w:sz w:val="18"/>
                <w:szCs w:val="18"/>
                <w:lang w:val="fr-FR"/>
              </w:rPr>
              <w:t>identifier</w:t>
            </w:r>
            <w:proofErr w:type="gramEnd"/>
            <w:r w:rsidRPr="00FB3C8C">
              <w:rPr>
                <w:rFonts w:asciiTheme="majorHAnsi" w:hAnsiTheme="majorHAnsi" w:cstheme="majorHAnsi"/>
                <w:i/>
                <w:iCs/>
                <w:color w:val="auto"/>
                <w:sz w:val="18"/>
                <w:szCs w:val="18"/>
                <w:lang w:val="fr-FR"/>
              </w:rPr>
              <w:t xml:space="preserve"> la source des données)</w:t>
            </w:r>
          </w:p>
        </w:tc>
        <w:tc>
          <w:tcPr>
            <w:tcW w:w="1350" w:type="dxa"/>
            <w:shd w:val="clear" w:color="auto" w:fill="F2F2F2" w:themeFill="background1" w:themeFillShade="F2"/>
          </w:tcPr>
          <w:p w14:paraId="780708F6"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Fréquence des rapports</w:t>
            </w:r>
          </w:p>
          <w:p w14:paraId="40EFC1F9"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w:t>
            </w:r>
            <w:proofErr w:type="gramStart"/>
            <w:r w:rsidRPr="00FB3C8C">
              <w:rPr>
                <w:rFonts w:asciiTheme="majorHAnsi" w:hAnsiTheme="majorHAnsi" w:cstheme="majorHAnsi"/>
                <w:i/>
                <w:iCs/>
                <w:color w:val="auto"/>
                <w:sz w:val="18"/>
                <w:szCs w:val="18"/>
                <w:lang w:val="fr-FR"/>
              </w:rPr>
              <w:t>annuelle</w:t>
            </w:r>
            <w:proofErr w:type="gramEnd"/>
            <w:r w:rsidRPr="00FB3C8C">
              <w:rPr>
                <w:rFonts w:asciiTheme="majorHAnsi" w:hAnsiTheme="majorHAnsi" w:cstheme="majorHAnsi"/>
                <w:i/>
                <w:iCs/>
                <w:color w:val="auto"/>
                <w:sz w:val="18"/>
                <w:szCs w:val="18"/>
                <w:lang w:val="fr-FR"/>
              </w:rPr>
              <w:t>, semestrielle, trimestrielle, etc.)</w:t>
            </w:r>
          </w:p>
        </w:tc>
        <w:tc>
          <w:tcPr>
            <w:tcW w:w="1530" w:type="dxa"/>
            <w:shd w:val="clear" w:color="auto" w:fill="F2F2F2" w:themeFill="background1" w:themeFillShade="F2"/>
          </w:tcPr>
          <w:p w14:paraId="48F149FE"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 xml:space="preserve">Année de référence </w:t>
            </w:r>
            <w:r w:rsidRPr="00FB3C8C">
              <w:rPr>
                <w:rFonts w:asciiTheme="majorHAnsi" w:hAnsiTheme="majorHAnsi" w:cstheme="majorHAnsi"/>
                <w:b/>
                <w:bCs/>
                <w:i/>
                <w:iCs/>
                <w:color w:val="005CB9" w:themeColor="text2"/>
                <w:sz w:val="18"/>
                <w:szCs w:val="18"/>
                <w:lang w:val="fr-FR"/>
              </w:rPr>
              <w:t>(2025)</w:t>
            </w:r>
          </w:p>
          <w:p w14:paraId="6BB07BA0"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i/>
                <w:iCs/>
                <w:color w:val="auto"/>
                <w:sz w:val="18"/>
                <w:szCs w:val="18"/>
                <w:lang w:val="fr-FR"/>
              </w:rPr>
              <w:t>(Indiquer le numérateur et le dénominateur pour le calcul du pourcentage)</w:t>
            </w:r>
          </w:p>
        </w:tc>
        <w:tc>
          <w:tcPr>
            <w:tcW w:w="1620" w:type="dxa"/>
            <w:shd w:val="clear" w:color="auto" w:fill="F2F2F2" w:themeFill="background1" w:themeFillShade="F2"/>
          </w:tcPr>
          <w:p w14:paraId="6C83879B"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Année cible 1</w:t>
            </w:r>
          </w:p>
          <w:p w14:paraId="6BE5A6A6"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iCs/>
                <w:color w:val="auto"/>
                <w:sz w:val="18"/>
                <w:szCs w:val="18"/>
                <w:lang w:val="fr-FR"/>
              </w:rPr>
            </w:pPr>
            <w:r w:rsidRPr="00FB3C8C">
              <w:rPr>
                <w:rFonts w:asciiTheme="majorHAnsi" w:hAnsiTheme="majorHAnsi" w:cstheme="majorHAnsi"/>
                <w:i/>
                <w:iCs/>
                <w:color w:val="auto"/>
                <w:sz w:val="18"/>
                <w:szCs w:val="18"/>
                <w:lang w:val="fr-FR"/>
              </w:rPr>
              <w:t>(Indiquer le numérateur et le dénominateur pour le calcul du pourcentage)</w:t>
            </w:r>
          </w:p>
          <w:p w14:paraId="0CF64776"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b/>
                <w:bCs/>
                <w:i/>
                <w:iCs/>
                <w:color w:val="005CB9" w:themeColor="text2"/>
                <w:sz w:val="18"/>
                <w:szCs w:val="18"/>
                <w:lang w:val="fr-FR"/>
              </w:rPr>
              <w:t>(2026)</w:t>
            </w:r>
          </w:p>
        </w:tc>
        <w:tc>
          <w:tcPr>
            <w:tcW w:w="1440" w:type="dxa"/>
            <w:shd w:val="clear" w:color="auto" w:fill="F2F2F2" w:themeFill="background1" w:themeFillShade="F2"/>
          </w:tcPr>
          <w:p w14:paraId="5F2040F9"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Année cible 2</w:t>
            </w:r>
          </w:p>
          <w:p w14:paraId="736978C1"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i/>
                <w:iCs/>
                <w:color w:val="auto"/>
                <w:sz w:val="18"/>
                <w:szCs w:val="18"/>
                <w:lang w:val="fr-FR"/>
              </w:rPr>
              <w:t>(Indiquer le numérateur et le dénominateur pour le calcul du pourcentage)</w:t>
            </w:r>
          </w:p>
        </w:tc>
        <w:tc>
          <w:tcPr>
            <w:tcW w:w="1890" w:type="dxa"/>
            <w:shd w:val="clear" w:color="auto" w:fill="F2F2F2" w:themeFill="background1" w:themeFillShade="F2"/>
          </w:tcPr>
          <w:p w14:paraId="304A7E53"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b/>
                <w:bCs/>
                <w:i/>
                <w:iCs/>
                <w:color w:val="auto"/>
                <w:sz w:val="18"/>
                <w:szCs w:val="18"/>
                <w:lang w:val="fr-FR"/>
              </w:rPr>
              <w:t>Année cible 3 (le cas échéant)</w:t>
            </w:r>
          </w:p>
          <w:p w14:paraId="34DCF385"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b/>
                <w:i/>
                <w:color w:val="auto"/>
                <w:sz w:val="18"/>
                <w:szCs w:val="18"/>
                <w:lang w:val="fr-FR"/>
              </w:rPr>
            </w:pPr>
            <w:r w:rsidRPr="00FB3C8C">
              <w:rPr>
                <w:rFonts w:asciiTheme="majorHAnsi" w:hAnsiTheme="majorHAnsi" w:cstheme="majorHAnsi"/>
                <w:i/>
                <w:iCs/>
                <w:color w:val="auto"/>
                <w:sz w:val="18"/>
                <w:szCs w:val="18"/>
                <w:lang w:val="fr-FR"/>
              </w:rPr>
              <w:t>(Indiquer le numérateur et le dénominateur pour le calcul du pourcentage)</w:t>
            </w:r>
          </w:p>
        </w:tc>
      </w:tr>
      <w:tr w:rsidR="006F53F3" w:rsidRPr="00FB3C8C" w14:paraId="7079B810" w14:textId="77777777">
        <w:trPr>
          <w:trHeight w:val="381"/>
        </w:trPr>
        <w:tc>
          <w:tcPr>
            <w:tcW w:w="1980" w:type="dxa"/>
            <w:shd w:val="clear" w:color="auto" w:fill="F2F2F2" w:themeFill="background1" w:themeFillShade="F2"/>
          </w:tcPr>
          <w:p w14:paraId="403172DA"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iCs/>
                <w:sz w:val="18"/>
                <w:szCs w:val="18"/>
                <w:lang w:val="fr-FR"/>
              </w:rPr>
            </w:pPr>
            <w:r w:rsidRPr="00FB3C8C">
              <w:rPr>
                <w:rFonts w:asciiTheme="majorHAnsi" w:hAnsiTheme="majorHAnsi" w:cstheme="majorHAnsi"/>
                <w:i/>
                <w:iCs/>
                <w:color w:val="auto"/>
                <w:sz w:val="18"/>
                <w:szCs w:val="18"/>
                <w:lang w:val="fr-FR"/>
              </w:rPr>
              <w:t>1.</w:t>
            </w:r>
            <w:r w:rsidRPr="00FB3C8C">
              <w:rPr>
                <w:rFonts w:asciiTheme="majorHAnsi" w:hAnsiTheme="majorHAnsi" w:cstheme="majorHAnsi"/>
                <w:sz w:val="18"/>
                <w:szCs w:val="18"/>
                <w:lang w:val="fr-FR"/>
              </w:rPr>
              <w:t xml:space="preserve"> </w:t>
            </w:r>
            <w:r w:rsidRPr="00FB3C8C">
              <w:rPr>
                <w:rFonts w:asciiTheme="majorHAnsi" w:hAnsiTheme="majorHAnsi" w:cstheme="majorHAnsi"/>
                <w:b/>
                <w:bCs/>
                <w:i/>
                <w:iCs/>
                <w:color w:val="auto"/>
                <w:sz w:val="18"/>
                <w:szCs w:val="18"/>
                <w:lang w:val="fr-FR"/>
              </w:rPr>
              <w:t>Remplacement/réhabilitation des ECF sur les sites existants dotés</w:t>
            </w:r>
          </w:p>
        </w:tc>
        <w:tc>
          <w:tcPr>
            <w:tcW w:w="2519" w:type="dxa"/>
            <w:shd w:val="clear" w:color="auto" w:fill="F2F2F2" w:themeFill="background1" w:themeFillShade="F2"/>
          </w:tcPr>
          <w:p w14:paraId="440FEE83"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sz w:val="18"/>
                <w:szCs w:val="18"/>
                <w:lang w:val="fr-FR"/>
              </w:rPr>
              <w:t>Pourcentage de sites existants avec équipement fonctionnel (ou non) et/ou obsolète soumis ou non aux décisions PQS pour remplacement par des réfrigérateurs électriques « Ice-</w:t>
            </w:r>
            <w:proofErr w:type="spellStart"/>
            <w:r w:rsidRPr="00FB3C8C">
              <w:rPr>
                <w:rFonts w:asciiTheme="majorHAnsi" w:hAnsiTheme="majorHAnsi" w:cstheme="majorHAnsi"/>
                <w:i/>
                <w:iCs/>
                <w:sz w:val="18"/>
                <w:szCs w:val="18"/>
                <w:lang w:val="fr-FR"/>
              </w:rPr>
              <w:t>Lined</w:t>
            </w:r>
            <w:proofErr w:type="spellEnd"/>
            <w:r w:rsidRPr="00FB3C8C">
              <w:rPr>
                <w:rFonts w:asciiTheme="majorHAnsi" w:hAnsiTheme="majorHAnsi" w:cstheme="majorHAnsi"/>
                <w:i/>
                <w:iCs/>
                <w:sz w:val="18"/>
                <w:szCs w:val="18"/>
                <w:lang w:val="fr-FR"/>
              </w:rPr>
              <w:t xml:space="preserve"> </w:t>
            </w:r>
            <w:proofErr w:type="spellStart"/>
            <w:r w:rsidRPr="00FB3C8C">
              <w:rPr>
                <w:rFonts w:asciiTheme="majorHAnsi" w:hAnsiTheme="majorHAnsi" w:cstheme="majorHAnsi"/>
                <w:i/>
                <w:iCs/>
                <w:sz w:val="18"/>
                <w:szCs w:val="18"/>
                <w:lang w:val="fr-FR"/>
              </w:rPr>
              <w:t>Refrigerator</w:t>
            </w:r>
            <w:proofErr w:type="spellEnd"/>
            <w:r w:rsidRPr="00FB3C8C">
              <w:rPr>
                <w:rFonts w:asciiTheme="majorHAnsi" w:hAnsiTheme="majorHAnsi" w:cstheme="majorHAnsi"/>
                <w:i/>
                <w:iCs/>
                <w:sz w:val="18"/>
                <w:szCs w:val="18"/>
                <w:lang w:val="fr-FR"/>
              </w:rPr>
              <w:t> », des réfrigérateurs solaires sans batterie « </w:t>
            </w:r>
            <w:proofErr w:type="spellStart"/>
            <w:r w:rsidRPr="00FB3C8C">
              <w:rPr>
                <w:rFonts w:asciiTheme="majorHAnsi" w:hAnsiTheme="majorHAnsi" w:cstheme="majorHAnsi"/>
                <w:i/>
                <w:iCs/>
                <w:sz w:val="18"/>
                <w:szCs w:val="18"/>
                <w:lang w:val="fr-FR"/>
              </w:rPr>
              <w:t>solar</w:t>
            </w:r>
            <w:proofErr w:type="spellEnd"/>
            <w:r w:rsidRPr="00FB3C8C">
              <w:rPr>
                <w:rFonts w:asciiTheme="majorHAnsi" w:hAnsiTheme="majorHAnsi" w:cstheme="majorHAnsi"/>
                <w:i/>
                <w:iCs/>
                <w:sz w:val="18"/>
                <w:szCs w:val="18"/>
                <w:lang w:val="fr-FR"/>
              </w:rPr>
              <w:t xml:space="preserve"> direct drive » ou des dispositifs passifs à long terme éligibles à la plateforme (notamment l’équipement des sites avec des appareils plus volumineux)</w:t>
            </w:r>
          </w:p>
        </w:tc>
        <w:tc>
          <w:tcPr>
            <w:tcW w:w="991" w:type="dxa"/>
            <w:shd w:val="clear" w:color="auto" w:fill="auto"/>
          </w:tcPr>
          <w:p w14:paraId="323DDED9"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350" w:type="dxa"/>
            <w:shd w:val="clear" w:color="auto" w:fill="auto"/>
          </w:tcPr>
          <w:p w14:paraId="0A9AFAB6"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530" w:type="dxa"/>
            <w:shd w:val="clear" w:color="auto" w:fill="auto"/>
          </w:tcPr>
          <w:p w14:paraId="7690BD5B"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Numérateur= 1</w:t>
            </w:r>
          </w:p>
          <w:p w14:paraId="29BD3077"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Dénominateur=148</w:t>
            </w:r>
          </w:p>
          <w:p w14:paraId="59F907FE"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 1,48%</w:t>
            </w:r>
          </w:p>
        </w:tc>
        <w:tc>
          <w:tcPr>
            <w:tcW w:w="1620" w:type="dxa"/>
            <w:shd w:val="clear" w:color="auto" w:fill="auto"/>
          </w:tcPr>
          <w:p w14:paraId="41B46F0B"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Numérateur= 00</w:t>
            </w:r>
          </w:p>
          <w:p w14:paraId="4214D5AF"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 148</w:t>
            </w:r>
          </w:p>
          <w:p w14:paraId="34566880"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 00%</w:t>
            </w:r>
          </w:p>
        </w:tc>
        <w:tc>
          <w:tcPr>
            <w:tcW w:w="1440" w:type="dxa"/>
            <w:shd w:val="clear" w:color="auto" w:fill="auto"/>
          </w:tcPr>
          <w:p w14:paraId="71F3CCBD"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 xml:space="preserve">Numérateur= </w:t>
            </w:r>
          </w:p>
          <w:p w14:paraId="3102717C"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w:t>
            </w:r>
          </w:p>
          <w:p w14:paraId="45C88195"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w:t>
            </w:r>
          </w:p>
        </w:tc>
        <w:tc>
          <w:tcPr>
            <w:tcW w:w="1890" w:type="dxa"/>
            <w:shd w:val="clear" w:color="auto" w:fill="auto"/>
          </w:tcPr>
          <w:p w14:paraId="381FFB4F"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 xml:space="preserve">Numérateur= </w:t>
            </w:r>
          </w:p>
          <w:p w14:paraId="3DF8D8CC"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w:t>
            </w:r>
          </w:p>
          <w:p w14:paraId="0EA1CE73"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w:t>
            </w:r>
          </w:p>
        </w:tc>
      </w:tr>
      <w:tr w:rsidR="006F53F3" w:rsidRPr="00FB3C8C" w14:paraId="3E0CA528" w14:textId="77777777">
        <w:trPr>
          <w:trHeight w:val="1567"/>
        </w:trPr>
        <w:tc>
          <w:tcPr>
            <w:tcW w:w="1980" w:type="dxa"/>
            <w:shd w:val="clear" w:color="auto" w:fill="F2F2F2" w:themeFill="background1" w:themeFillShade="F2"/>
          </w:tcPr>
          <w:p w14:paraId="0897370D"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 xml:space="preserve">2. </w:t>
            </w:r>
            <w:r w:rsidRPr="00FB3C8C">
              <w:rPr>
                <w:rFonts w:asciiTheme="majorHAnsi" w:hAnsiTheme="majorHAnsi" w:cstheme="majorHAnsi"/>
                <w:b/>
                <w:bCs/>
                <w:i/>
                <w:iCs/>
                <w:color w:val="auto"/>
                <w:sz w:val="18"/>
                <w:szCs w:val="18"/>
                <w:lang w:val="fr-FR"/>
              </w:rPr>
              <w:t>Développement de l'ECF au sein des sites existants équipés :</w:t>
            </w:r>
          </w:p>
        </w:tc>
        <w:tc>
          <w:tcPr>
            <w:tcW w:w="2519" w:type="dxa"/>
            <w:shd w:val="clear" w:color="auto" w:fill="F2F2F2" w:themeFill="background1" w:themeFillShade="F2"/>
          </w:tcPr>
          <w:p w14:paraId="2C279D4E" w14:textId="77777777" w:rsidR="006F53F3" w:rsidRPr="003B1351" w:rsidRDefault="00803D48">
            <w:pPr>
              <w:pStyle w:val="CEPATabletext"/>
              <w:spacing w:line="276" w:lineRule="auto"/>
              <w:rPr>
                <w:rFonts w:asciiTheme="majorHAnsi" w:hAnsiTheme="majorHAnsi" w:cstheme="majorHAnsi"/>
                <w:sz w:val="18"/>
                <w:szCs w:val="18"/>
                <w:lang w:val="fr-FR"/>
              </w:rPr>
            </w:pPr>
            <w:r w:rsidRPr="00FB3C8C">
              <w:rPr>
                <w:rFonts w:asciiTheme="majorHAnsi" w:eastAsia="MS Mincho" w:hAnsiTheme="majorHAnsi" w:cstheme="majorHAnsi"/>
                <w:i/>
                <w:iCs/>
                <w:color w:val="000000"/>
                <w:sz w:val="18"/>
                <w:szCs w:val="18"/>
                <w:lang w:val="fr-FR"/>
              </w:rPr>
              <w:t>Pourcentage de sites existants dotés d’équipements SUPPLÉMENTAIRES pour l’introduction de nouveaux vaccins ou pour desservir une population croissante ;</w:t>
            </w:r>
          </w:p>
        </w:tc>
        <w:tc>
          <w:tcPr>
            <w:tcW w:w="991" w:type="dxa"/>
            <w:shd w:val="clear" w:color="auto" w:fill="auto"/>
          </w:tcPr>
          <w:p w14:paraId="06CA79EE"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350" w:type="dxa"/>
            <w:shd w:val="clear" w:color="auto" w:fill="auto"/>
          </w:tcPr>
          <w:p w14:paraId="20B4429B"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530" w:type="dxa"/>
            <w:shd w:val="clear" w:color="auto" w:fill="auto"/>
          </w:tcPr>
          <w:p w14:paraId="3E6BEF0E"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Numérateur= 13</w:t>
            </w:r>
          </w:p>
          <w:p w14:paraId="4DBEAF25"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Dénominateur=148</w:t>
            </w:r>
          </w:p>
          <w:p w14:paraId="27520E16"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 9%</w:t>
            </w:r>
          </w:p>
        </w:tc>
        <w:tc>
          <w:tcPr>
            <w:tcW w:w="1620" w:type="dxa"/>
            <w:shd w:val="clear" w:color="auto" w:fill="auto"/>
          </w:tcPr>
          <w:p w14:paraId="11F32E33"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Numérateur= 00</w:t>
            </w:r>
          </w:p>
          <w:p w14:paraId="39400397"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 148</w:t>
            </w:r>
          </w:p>
          <w:p w14:paraId="67D68002"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 0%</w:t>
            </w:r>
          </w:p>
        </w:tc>
        <w:tc>
          <w:tcPr>
            <w:tcW w:w="1440" w:type="dxa"/>
            <w:shd w:val="clear" w:color="auto" w:fill="auto"/>
          </w:tcPr>
          <w:p w14:paraId="2AF9C9DC"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 xml:space="preserve">Numérateur= </w:t>
            </w:r>
          </w:p>
          <w:p w14:paraId="4BC1BD6F"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w:t>
            </w:r>
          </w:p>
          <w:p w14:paraId="628D3439"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w:t>
            </w:r>
          </w:p>
        </w:tc>
        <w:tc>
          <w:tcPr>
            <w:tcW w:w="1890" w:type="dxa"/>
            <w:shd w:val="clear" w:color="auto" w:fill="auto"/>
          </w:tcPr>
          <w:p w14:paraId="5E1953EF"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 xml:space="preserve">Numérateur= </w:t>
            </w:r>
          </w:p>
          <w:p w14:paraId="0CB5E0E1"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Dénominateur=</w:t>
            </w:r>
          </w:p>
          <w:p w14:paraId="3880BE2D"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szCs w:val="18"/>
                <w:lang w:val="fr-FR"/>
              </w:rPr>
              <w:t>Pourcentage=</w:t>
            </w:r>
          </w:p>
        </w:tc>
      </w:tr>
      <w:tr w:rsidR="006F53F3" w:rsidRPr="00FB3C8C" w14:paraId="2C4E7F8F" w14:textId="77777777">
        <w:trPr>
          <w:trHeight w:val="1567"/>
        </w:trPr>
        <w:tc>
          <w:tcPr>
            <w:tcW w:w="1980" w:type="dxa"/>
            <w:shd w:val="clear" w:color="auto" w:fill="F2F2F2" w:themeFill="background1" w:themeFillShade="F2"/>
          </w:tcPr>
          <w:p w14:paraId="0628BD16"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b/>
                <w:bCs/>
                <w:i/>
                <w:iCs/>
                <w:color w:val="auto"/>
                <w:sz w:val="18"/>
                <w:lang w:val="fr-FR"/>
              </w:rPr>
              <w:lastRenderedPageBreak/>
              <w:t>3. Extension de l'ECF dans les sites existants non dotés et/ou nouveaux :</w:t>
            </w:r>
          </w:p>
        </w:tc>
        <w:tc>
          <w:tcPr>
            <w:tcW w:w="2519" w:type="dxa"/>
            <w:shd w:val="clear" w:color="auto" w:fill="F2F2F2" w:themeFill="background1" w:themeFillShade="F2"/>
          </w:tcPr>
          <w:p w14:paraId="63EAA864" w14:textId="77777777" w:rsidR="006F53F3" w:rsidRPr="003B1351" w:rsidRDefault="00803D48">
            <w:pPr>
              <w:pStyle w:val="CEPATabletext"/>
              <w:spacing w:line="276" w:lineRule="auto"/>
              <w:rPr>
                <w:rFonts w:asciiTheme="majorHAnsi" w:eastAsia="MS Mincho" w:hAnsiTheme="majorHAnsi" w:cstheme="majorHAnsi"/>
                <w:i/>
                <w:color w:val="000000"/>
                <w:sz w:val="18"/>
                <w:szCs w:val="20"/>
                <w:lang w:val="fr-FR"/>
              </w:rPr>
            </w:pPr>
            <w:r w:rsidRPr="00FB3C8C">
              <w:rPr>
                <w:rFonts w:asciiTheme="majorHAnsi" w:hAnsiTheme="majorHAnsi" w:cstheme="majorHAnsi"/>
                <w:i/>
                <w:iCs/>
                <w:sz w:val="18"/>
                <w:szCs w:val="20"/>
                <w:lang w:val="fr-FR"/>
              </w:rPr>
              <w:t>Pourcentage de sites précédemment non dotés (fournissant des services de vaccination ou non, y compris les sites existants sans dispositifs actifs) et de nouveaux sites de prestation de services étant dotés d’équipements éligibles à la plateforme afin d'atteindre les populations zéro dose et les communautés manquées.</w:t>
            </w:r>
          </w:p>
        </w:tc>
        <w:tc>
          <w:tcPr>
            <w:tcW w:w="991" w:type="dxa"/>
            <w:shd w:val="clear" w:color="auto" w:fill="auto"/>
          </w:tcPr>
          <w:p w14:paraId="3C4AF565"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350" w:type="dxa"/>
            <w:shd w:val="clear" w:color="auto" w:fill="auto"/>
          </w:tcPr>
          <w:p w14:paraId="22B50134"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530" w:type="dxa"/>
            <w:shd w:val="clear" w:color="auto" w:fill="auto"/>
          </w:tcPr>
          <w:p w14:paraId="14FBF5BE"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Numérateur= 18</w:t>
            </w:r>
          </w:p>
          <w:p w14:paraId="210F494D"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Dénominateur=148</w:t>
            </w:r>
          </w:p>
          <w:p w14:paraId="627BC931"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lang w:val="fr-FR"/>
              </w:rPr>
              <w:t>Pourcentage=   18%</w:t>
            </w:r>
          </w:p>
        </w:tc>
        <w:tc>
          <w:tcPr>
            <w:tcW w:w="1620" w:type="dxa"/>
            <w:shd w:val="clear" w:color="auto" w:fill="auto"/>
          </w:tcPr>
          <w:p w14:paraId="41E23BCF"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Numérateur= 00</w:t>
            </w:r>
          </w:p>
          <w:p w14:paraId="1F1D5A54"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Dénominateur= 148</w:t>
            </w:r>
          </w:p>
          <w:p w14:paraId="441F1218"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lang w:val="fr-FR"/>
              </w:rPr>
              <w:t>Pourcentage=0%</w:t>
            </w:r>
          </w:p>
        </w:tc>
        <w:tc>
          <w:tcPr>
            <w:tcW w:w="1440" w:type="dxa"/>
            <w:shd w:val="clear" w:color="auto" w:fill="auto"/>
          </w:tcPr>
          <w:p w14:paraId="77060ACB"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 xml:space="preserve">Numérateur= </w:t>
            </w:r>
          </w:p>
          <w:p w14:paraId="3DD8F30D"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Dénominateur=</w:t>
            </w:r>
          </w:p>
          <w:p w14:paraId="46F10361"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lang w:val="fr-FR"/>
              </w:rPr>
              <w:t>Pourcentage=</w:t>
            </w:r>
          </w:p>
        </w:tc>
        <w:tc>
          <w:tcPr>
            <w:tcW w:w="1890" w:type="dxa"/>
            <w:shd w:val="clear" w:color="auto" w:fill="auto"/>
          </w:tcPr>
          <w:p w14:paraId="271B68EC"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 xml:space="preserve">Numérateur= </w:t>
            </w:r>
          </w:p>
          <w:p w14:paraId="6194E08D"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lang w:val="fr-FR"/>
              </w:rPr>
            </w:pPr>
            <w:r w:rsidRPr="00FB3C8C">
              <w:rPr>
                <w:rFonts w:asciiTheme="majorHAnsi" w:hAnsiTheme="majorHAnsi" w:cstheme="majorHAnsi"/>
                <w:i/>
                <w:iCs/>
                <w:color w:val="auto"/>
                <w:sz w:val="18"/>
                <w:lang w:val="fr-FR"/>
              </w:rPr>
              <w:t>Dénominateur=</w:t>
            </w:r>
          </w:p>
          <w:p w14:paraId="2777719E"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lang w:val="fr-FR"/>
              </w:rPr>
              <w:t>Pourcentage=</w:t>
            </w:r>
          </w:p>
        </w:tc>
      </w:tr>
      <w:tr w:rsidR="006F53F3" w:rsidRPr="00FB3C8C" w14:paraId="70E77B3F" w14:textId="77777777">
        <w:trPr>
          <w:trHeight w:val="1567"/>
        </w:trPr>
        <w:tc>
          <w:tcPr>
            <w:tcW w:w="1980" w:type="dxa"/>
            <w:shd w:val="clear" w:color="auto" w:fill="F2F2F2" w:themeFill="background1" w:themeFillShade="F2"/>
          </w:tcPr>
          <w:p w14:paraId="5A805D86" w14:textId="77777777" w:rsidR="006F53F3" w:rsidRPr="00FB3C8C"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FB3C8C">
              <w:rPr>
                <w:rFonts w:asciiTheme="majorHAnsi" w:hAnsiTheme="majorHAnsi" w:cstheme="majorHAnsi"/>
                <w:i/>
                <w:iCs/>
                <w:color w:val="auto"/>
                <w:sz w:val="18"/>
                <w:lang w:val="fr-FR"/>
              </w:rPr>
              <w:t xml:space="preserve">4. </w:t>
            </w:r>
            <w:r w:rsidRPr="00FB3C8C">
              <w:rPr>
                <w:rFonts w:asciiTheme="majorHAnsi" w:hAnsiTheme="majorHAnsi" w:cstheme="majorHAnsi"/>
                <w:b/>
                <w:bCs/>
                <w:i/>
                <w:iCs/>
                <w:color w:val="auto"/>
                <w:sz w:val="18"/>
                <w:lang w:val="fr-FR"/>
              </w:rPr>
              <w:t>Fonctionnement de l'ECF</w:t>
            </w:r>
          </w:p>
        </w:tc>
        <w:tc>
          <w:tcPr>
            <w:tcW w:w="2519" w:type="dxa"/>
            <w:shd w:val="clear" w:color="auto" w:fill="F2F2F2" w:themeFill="background1" w:themeFillShade="F2"/>
          </w:tcPr>
          <w:p w14:paraId="0990CFF3" w14:textId="77777777" w:rsidR="006F53F3" w:rsidRPr="003B1351" w:rsidRDefault="00803D48">
            <w:pPr>
              <w:pStyle w:val="CEPATabletext"/>
              <w:spacing w:line="276" w:lineRule="auto"/>
              <w:rPr>
                <w:rFonts w:asciiTheme="majorHAnsi" w:eastAsia="MS Mincho" w:hAnsiTheme="majorHAnsi" w:cstheme="majorHAnsi"/>
                <w:i/>
                <w:color w:val="000000"/>
                <w:sz w:val="18"/>
                <w:szCs w:val="18"/>
                <w:lang w:val="fr-FR"/>
              </w:rPr>
            </w:pPr>
            <w:r w:rsidRPr="00FB3C8C">
              <w:rPr>
                <w:rFonts w:asciiTheme="majorHAnsi" w:eastAsia="MS Mincho" w:hAnsiTheme="majorHAnsi" w:cstheme="majorHAnsi"/>
                <w:i/>
                <w:iCs/>
                <w:color w:val="000000"/>
                <w:sz w:val="18"/>
                <w:szCs w:val="18"/>
                <w:lang w:val="fr-FR"/>
              </w:rPr>
              <w:t>Pourcentage d'équipements PQS fonctionnels à tous les niveaux dans un pays</w:t>
            </w:r>
            <w:r w:rsidRPr="00FB3C8C">
              <w:rPr>
                <w:rStyle w:val="FootnoteReference"/>
                <w:rFonts w:asciiTheme="majorHAnsi" w:eastAsia="MS Mincho" w:hAnsiTheme="majorHAnsi" w:cstheme="majorHAnsi"/>
                <w:i/>
                <w:iCs/>
                <w:color w:val="000000"/>
                <w:sz w:val="18"/>
                <w:szCs w:val="18"/>
              </w:rPr>
              <w:footnoteReference w:id="4"/>
            </w:r>
          </w:p>
        </w:tc>
        <w:tc>
          <w:tcPr>
            <w:tcW w:w="991" w:type="dxa"/>
            <w:shd w:val="clear" w:color="auto" w:fill="auto"/>
          </w:tcPr>
          <w:p w14:paraId="138650D5"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350" w:type="dxa"/>
            <w:shd w:val="clear" w:color="auto" w:fill="auto"/>
          </w:tcPr>
          <w:p w14:paraId="22D7ADA8"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530" w:type="dxa"/>
            <w:shd w:val="clear" w:color="auto" w:fill="auto"/>
          </w:tcPr>
          <w:p w14:paraId="257C5086"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3B1351">
              <w:rPr>
                <w:rFonts w:asciiTheme="majorHAnsi" w:hAnsiTheme="majorHAnsi" w:cstheme="majorHAnsi"/>
                <w:i/>
                <w:color w:val="auto"/>
                <w:sz w:val="18"/>
                <w:szCs w:val="18"/>
                <w:lang w:val="fr-FR"/>
              </w:rPr>
              <w:t xml:space="preserve">         </w:t>
            </w:r>
          </w:p>
          <w:p w14:paraId="472DDB4D"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3B1351">
              <w:rPr>
                <w:rFonts w:asciiTheme="majorHAnsi" w:hAnsiTheme="majorHAnsi" w:cstheme="majorHAnsi"/>
                <w:i/>
                <w:color w:val="auto"/>
                <w:sz w:val="18"/>
                <w:szCs w:val="18"/>
                <w:lang w:val="fr-FR"/>
              </w:rPr>
              <w:t xml:space="preserve">       84%</w:t>
            </w:r>
          </w:p>
        </w:tc>
        <w:tc>
          <w:tcPr>
            <w:tcW w:w="1620" w:type="dxa"/>
            <w:shd w:val="clear" w:color="auto" w:fill="auto"/>
          </w:tcPr>
          <w:p w14:paraId="4B91AA2B"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p w14:paraId="4542E793" w14:textId="77777777" w:rsidR="006F53F3" w:rsidRPr="003B1351" w:rsidRDefault="00803D48">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r w:rsidRPr="003B1351">
              <w:rPr>
                <w:rFonts w:asciiTheme="majorHAnsi" w:hAnsiTheme="majorHAnsi" w:cstheme="majorHAnsi"/>
                <w:i/>
                <w:color w:val="auto"/>
                <w:sz w:val="18"/>
                <w:szCs w:val="18"/>
                <w:lang w:val="fr-FR"/>
              </w:rPr>
              <w:t xml:space="preserve">       100%</w:t>
            </w:r>
          </w:p>
        </w:tc>
        <w:tc>
          <w:tcPr>
            <w:tcW w:w="1440" w:type="dxa"/>
            <w:shd w:val="clear" w:color="auto" w:fill="auto"/>
          </w:tcPr>
          <w:p w14:paraId="32BABAA2"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c>
          <w:tcPr>
            <w:tcW w:w="1890" w:type="dxa"/>
            <w:shd w:val="clear" w:color="auto" w:fill="auto"/>
          </w:tcPr>
          <w:p w14:paraId="4096B696" w14:textId="77777777" w:rsidR="006F53F3" w:rsidRPr="003B1351" w:rsidRDefault="006F53F3">
            <w:pPr>
              <w:pStyle w:val="Bullet1"/>
              <w:widowControl w:val="0"/>
              <w:tabs>
                <w:tab w:val="clear" w:pos="720"/>
              </w:tabs>
              <w:spacing w:after="0" w:line="240" w:lineRule="auto"/>
              <w:ind w:left="0" w:firstLine="0"/>
              <w:rPr>
                <w:rFonts w:asciiTheme="majorHAnsi" w:hAnsiTheme="majorHAnsi" w:cstheme="majorHAnsi"/>
                <w:i/>
                <w:color w:val="auto"/>
                <w:sz w:val="18"/>
                <w:szCs w:val="18"/>
                <w:lang w:val="fr-FR"/>
              </w:rPr>
            </w:pPr>
          </w:p>
        </w:tc>
      </w:tr>
    </w:tbl>
    <w:p w14:paraId="7B700928" w14:textId="77777777" w:rsidR="006F53F3" w:rsidRPr="003B1351" w:rsidRDefault="006F53F3">
      <w:pPr>
        <w:rPr>
          <w:rFonts w:asciiTheme="majorHAnsi" w:hAnsiTheme="majorHAnsi" w:cstheme="majorHAnsi"/>
          <w:color w:val="00A1DF" w:themeColor="background2"/>
          <w:sz w:val="28"/>
          <w:szCs w:val="32"/>
          <w:lang w:val="fr-FR"/>
        </w:rPr>
      </w:pPr>
    </w:p>
    <w:p w14:paraId="141C4BAE" w14:textId="77777777" w:rsidR="006F53F3" w:rsidRPr="003B1351" w:rsidRDefault="006F53F3">
      <w:pPr>
        <w:rPr>
          <w:rFonts w:asciiTheme="majorHAnsi" w:hAnsiTheme="majorHAnsi" w:cstheme="majorHAnsi"/>
          <w:color w:val="00A1DF" w:themeColor="background2"/>
          <w:sz w:val="28"/>
          <w:szCs w:val="32"/>
          <w:lang w:val="fr-FR"/>
        </w:rPr>
      </w:pPr>
    </w:p>
    <w:sectPr w:rsidR="006F53F3" w:rsidRPr="003B1351">
      <w:pgSz w:w="16838" w:h="11906" w:orient="landscape"/>
      <w:pgMar w:top="1440" w:right="1440" w:bottom="1440" w:left="224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479B3" w14:textId="77777777" w:rsidR="00535E26" w:rsidRDefault="00535E26">
      <w:pPr>
        <w:spacing w:line="240" w:lineRule="auto"/>
      </w:pPr>
      <w:r>
        <w:separator/>
      </w:r>
    </w:p>
  </w:endnote>
  <w:endnote w:type="continuationSeparator" w:id="0">
    <w:p w14:paraId="63F95F7A" w14:textId="77777777" w:rsidR="00535E26" w:rsidRDefault="00535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0803421"/>
    </w:sdtPr>
    <w:sdtEndPr>
      <w:rPr>
        <w:rStyle w:val="PageNumber"/>
      </w:rPr>
    </w:sdtEndPr>
    <w:sdtContent>
      <w:p w14:paraId="19AABDFF" w14:textId="77777777" w:rsidR="006F53F3" w:rsidRDefault="00803D48">
        <w:pPr>
          <w:pStyle w:val="Footer"/>
          <w:framePr w:wrap="auto" w:vAnchor="text" w:hAnchor="margin" w:xAlign="right" w:y="1"/>
          <w:rPr>
            <w:rStyle w:val="PageNumber"/>
          </w:rPr>
        </w:pPr>
        <w:r>
          <w:rPr>
            <w:rStyle w:val="PageNumber"/>
            <w:lang w:val="fr"/>
          </w:rPr>
          <w:fldChar w:fldCharType="begin"/>
        </w:r>
        <w:r>
          <w:rPr>
            <w:rStyle w:val="PageNumber"/>
            <w:lang w:val="fr"/>
          </w:rPr>
          <w:instrText xml:space="preserve"> PAGE </w:instrText>
        </w:r>
        <w:r>
          <w:rPr>
            <w:rStyle w:val="PageNumber"/>
            <w:lang w:val="fr"/>
          </w:rPr>
          <w:fldChar w:fldCharType="end"/>
        </w:r>
      </w:p>
    </w:sdtContent>
  </w:sdt>
  <w:p w14:paraId="4647AADD" w14:textId="77777777" w:rsidR="006F53F3" w:rsidRDefault="006F53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96FC" w14:textId="77777777" w:rsidR="006F53F3" w:rsidRDefault="00803D48">
    <w:pPr>
      <w:pStyle w:val="Footer"/>
      <w:tabs>
        <w:tab w:val="left" w:pos="8347"/>
      </w:tabs>
      <w:rPr>
        <w:sz w:val="16"/>
        <w:szCs w:val="16"/>
      </w:rPr>
    </w:pPr>
    <w:r>
      <w:rPr>
        <w:noProof/>
        <w:sz w:val="16"/>
        <w:szCs w:val="16"/>
        <w:lang w:val="fr"/>
      </w:rPr>
      <w:drawing>
        <wp:anchor distT="0" distB="0" distL="114300" distR="114300" simplePos="0" relativeHeight="251660800" behindDoc="1" locked="0" layoutInCell="1" allowOverlap="1" wp14:anchorId="0401C8DD" wp14:editId="53838C0B">
          <wp:simplePos x="0" y="0"/>
          <wp:positionH relativeFrom="column">
            <wp:posOffset>-374015</wp:posOffset>
          </wp:positionH>
          <wp:positionV relativeFrom="page">
            <wp:posOffset>9531350</wp:posOffset>
          </wp:positionV>
          <wp:extent cx="1760855" cy="648335"/>
          <wp:effectExtent l="0" t="0" r="4445" b="0"/>
          <wp:wrapTight wrapText="bothSides">
            <wp:wrapPolygon edited="0">
              <wp:start x="16358" y="0"/>
              <wp:lineTo x="2025" y="3808"/>
              <wp:lineTo x="0" y="4654"/>
              <wp:lineTo x="0" y="13540"/>
              <wp:lineTo x="623" y="20310"/>
              <wp:lineTo x="623" y="21156"/>
              <wp:lineTo x="18539" y="21156"/>
              <wp:lineTo x="19006" y="21156"/>
              <wp:lineTo x="20252" y="20310"/>
              <wp:lineTo x="21499" y="15232"/>
              <wp:lineTo x="21499" y="5077"/>
              <wp:lineTo x="19785" y="846"/>
              <wp:lineTo x="18695" y="0"/>
              <wp:lineTo x="16358" y="0"/>
            </wp:wrapPolygon>
          </wp:wrapTight>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60855" cy="64833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6852" w14:textId="77777777" w:rsidR="006F53F3" w:rsidRDefault="00803D48">
    <w:pPr>
      <w:pStyle w:val="Footer"/>
      <w:tabs>
        <w:tab w:val="clear" w:pos="9026"/>
        <w:tab w:val="left" w:pos="7338"/>
        <w:tab w:val="left" w:pos="7436"/>
      </w:tabs>
      <w:rPr>
        <w:sz w:val="16"/>
        <w:szCs w:val="16"/>
      </w:rPr>
    </w:pPr>
    <w:r>
      <w:rPr>
        <w:noProof/>
        <w:sz w:val="16"/>
        <w:szCs w:val="16"/>
        <w:lang w:val="fr"/>
      </w:rPr>
      <w:drawing>
        <wp:anchor distT="0" distB="0" distL="114300" distR="114300" simplePos="0" relativeHeight="251656704" behindDoc="1" locked="0" layoutInCell="1" allowOverlap="1" wp14:anchorId="745E0028" wp14:editId="5538E961">
          <wp:simplePos x="0" y="0"/>
          <wp:positionH relativeFrom="margin">
            <wp:align>left</wp:align>
          </wp:positionH>
          <wp:positionV relativeFrom="page">
            <wp:posOffset>9901555</wp:posOffset>
          </wp:positionV>
          <wp:extent cx="4229735" cy="306070"/>
          <wp:effectExtent l="0" t="0" r="0" b="0"/>
          <wp:wrapTight wrapText="bothSides">
            <wp:wrapPolygon edited="0">
              <wp:start x="259" y="0"/>
              <wp:lineTo x="0" y="0"/>
              <wp:lineTo x="0" y="20657"/>
              <wp:lineTo x="11155" y="20657"/>
              <wp:lineTo x="21467" y="20657"/>
              <wp:lineTo x="21467" y="0"/>
              <wp:lineTo x="21208" y="0"/>
              <wp:lineTo x="2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230000" cy="306000"/>
                  </a:xfrm>
                  <a:prstGeom prst="rect">
                    <a:avLst/>
                  </a:prstGeom>
                </pic:spPr>
              </pic:pic>
            </a:graphicData>
          </a:graphic>
        </wp:anchor>
      </w:drawing>
    </w:r>
  </w:p>
  <w:p w14:paraId="46090015" w14:textId="77777777" w:rsidR="006F53F3" w:rsidRDefault="006F53F3">
    <w:pPr>
      <w:pStyle w:val="Footer"/>
      <w:tabs>
        <w:tab w:val="left" w:pos="8347"/>
      </w:tabs>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1"/>
        <w:szCs w:val="21"/>
      </w:rPr>
      <w:id w:val="-1175802140"/>
    </w:sdtPr>
    <w:sdtEndPr>
      <w:rPr>
        <w:rStyle w:val="PageNumber"/>
      </w:rPr>
    </w:sdtEndPr>
    <w:sdtContent>
      <w:p w14:paraId="7401576F" w14:textId="77777777" w:rsidR="006F53F3" w:rsidRDefault="00803D48">
        <w:pPr>
          <w:pStyle w:val="Footer"/>
          <w:framePr w:wrap="auto" w:vAnchor="text" w:hAnchor="margin" w:xAlign="right" w:y="1"/>
          <w:rPr>
            <w:rStyle w:val="PageNumber"/>
            <w:sz w:val="21"/>
            <w:szCs w:val="21"/>
          </w:rPr>
        </w:pPr>
        <w:r>
          <w:rPr>
            <w:rStyle w:val="PageNumber"/>
            <w:sz w:val="21"/>
            <w:szCs w:val="21"/>
            <w:lang w:val="fr"/>
          </w:rPr>
          <w:fldChar w:fldCharType="begin"/>
        </w:r>
        <w:r>
          <w:rPr>
            <w:rStyle w:val="PageNumber"/>
            <w:sz w:val="21"/>
            <w:szCs w:val="21"/>
            <w:lang w:val="fr"/>
          </w:rPr>
          <w:instrText xml:space="preserve"> PAGE </w:instrText>
        </w:r>
        <w:r>
          <w:rPr>
            <w:rStyle w:val="PageNumber"/>
            <w:sz w:val="21"/>
            <w:szCs w:val="21"/>
            <w:lang w:val="fr"/>
          </w:rPr>
          <w:fldChar w:fldCharType="separate"/>
        </w:r>
        <w:r>
          <w:rPr>
            <w:rStyle w:val="PageNumber"/>
            <w:sz w:val="21"/>
            <w:szCs w:val="21"/>
            <w:lang w:val="fr"/>
          </w:rPr>
          <w:t>2</w:t>
        </w:r>
        <w:r>
          <w:rPr>
            <w:rStyle w:val="PageNumber"/>
            <w:sz w:val="21"/>
            <w:szCs w:val="21"/>
            <w:lang w:val="fr"/>
          </w:rPr>
          <w:fldChar w:fldCharType="end"/>
        </w:r>
      </w:p>
    </w:sdtContent>
  </w:sdt>
  <w:p w14:paraId="72842519" w14:textId="77777777" w:rsidR="006F53F3" w:rsidRDefault="00803D48">
    <w:pPr>
      <w:pStyle w:val="Footer"/>
      <w:ind w:right="360"/>
      <w:rPr>
        <w:i/>
        <w:iCs/>
        <w:color w:val="7F7F7F" w:themeColor="text1" w:themeTint="80"/>
        <w:sz w:val="16"/>
        <w:szCs w:val="16"/>
      </w:rPr>
    </w:pPr>
    <w:r>
      <w:rPr>
        <w:i/>
        <w:iCs/>
        <w:color w:val="7F7F7F" w:themeColor="text1" w:themeTint="80"/>
        <w:sz w:val="16"/>
        <w:szCs w:val="16"/>
        <w:lang w:val="fr"/>
      </w:rPr>
      <w:t>Réservé à un usage interne</w:t>
    </w:r>
    <w:r>
      <w:rPr>
        <w:color w:val="7F7F7F" w:themeColor="text1" w:themeTint="80"/>
        <w:sz w:val="16"/>
        <w:szCs w:val="16"/>
        <w:lang w:val="fr"/>
      </w:rPr>
      <w:ptab w:relativeTo="margin" w:alignment="center" w:leader="none"/>
    </w:r>
    <w:r>
      <w:rPr>
        <w:color w:val="7F7F7F" w:themeColor="text1" w:themeTint="80"/>
        <w:sz w:val="16"/>
        <w:szCs w:val="16"/>
        <w:lang w:val="fr"/>
      </w:rPr>
      <w:ptab w:relativeTo="margin" w:alignment="right" w:leader="none"/>
    </w:r>
  </w:p>
  <w:p w14:paraId="3D5D74B8" w14:textId="77777777" w:rsidR="006F53F3" w:rsidRDefault="006F53F3"/>
  <w:p w14:paraId="2E8003C9" w14:textId="77777777" w:rsidR="006F53F3" w:rsidRDefault="006F53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2AF64" w14:textId="77777777" w:rsidR="00535E26" w:rsidRDefault="00535E26">
      <w:r>
        <w:separator/>
      </w:r>
    </w:p>
  </w:footnote>
  <w:footnote w:type="continuationSeparator" w:id="0">
    <w:p w14:paraId="79A2AA81" w14:textId="77777777" w:rsidR="00535E26" w:rsidRDefault="00535E26">
      <w:r>
        <w:continuationSeparator/>
      </w:r>
    </w:p>
  </w:footnote>
  <w:footnote w:id="1">
    <w:p w14:paraId="42D192AD" w14:textId="77777777" w:rsidR="006F53F3" w:rsidRDefault="00803D48">
      <w:pPr>
        <w:pStyle w:val="FootnoteText"/>
        <w:rPr>
          <w:lang w:val="fr-FR"/>
        </w:rPr>
      </w:pPr>
      <w:r>
        <w:rPr>
          <w:rStyle w:val="FootnoteReference"/>
          <w:sz w:val="16"/>
          <w:szCs w:val="16"/>
          <w:lang w:val="fr"/>
        </w:rPr>
        <w:footnoteRef/>
      </w:r>
      <w:r>
        <w:rPr>
          <w:sz w:val="16"/>
          <w:szCs w:val="16"/>
          <w:lang w:val="fr"/>
        </w:rPr>
        <w:t xml:space="preserve"> Basé sur la déclaration commune de l'OMS et de l'UNICEF ; Les produits de santé thermosensibles dans la chaîne du froid du Programme élargi de vaccination consultable ici : </w:t>
      </w:r>
      <w:hyperlink r:id="rId1">
        <w:r w:rsidR="006F53F3">
          <w:rPr>
            <w:rStyle w:val="Hyperlink"/>
            <w:color w:val="0000FF"/>
            <w:sz w:val="16"/>
            <w:szCs w:val="16"/>
            <w:lang w:val="fr"/>
          </w:rPr>
          <w:t>https://www.who.int/publications/i/item/WHO-2019-nCov-Immunization-Cold_Chain-2020.1</w:t>
        </w:r>
      </w:hyperlink>
    </w:p>
  </w:footnote>
  <w:footnote w:id="2">
    <w:p w14:paraId="7CF4C691" w14:textId="77777777" w:rsidR="006F53F3" w:rsidRDefault="00803D48">
      <w:pPr>
        <w:pStyle w:val="FootnoteText"/>
        <w:rPr>
          <w:lang w:val="fr-FR"/>
        </w:rPr>
      </w:pPr>
      <w:r>
        <w:rPr>
          <w:rStyle w:val="FootnoteReference"/>
        </w:rPr>
        <w:footnoteRef/>
      </w:r>
      <w:r>
        <w:rPr>
          <w:lang w:val="fr-FR"/>
        </w:rPr>
        <w:t xml:space="preserve"> Rapport enquête MICS 2019 </w:t>
      </w:r>
    </w:p>
  </w:footnote>
  <w:footnote w:id="3">
    <w:p w14:paraId="5572B311" w14:textId="77777777" w:rsidR="006F53F3" w:rsidRDefault="00803D48">
      <w:pPr>
        <w:pStyle w:val="FootnoteText"/>
        <w:rPr>
          <w:lang w:val="fr-FR"/>
        </w:rPr>
      </w:pPr>
      <w:r>
        <w:rPr>
          <w:rStyle w:val="FootnoteReference"/>
        </w:rPr>
        <w:footnoteRef/>
      </w:r>
      <w:r>
        <w:rPr>
          <w:lang w:val="fr-FR"/>
        </w:rPr>
        <w:t xml:space="preserve"> Rapport enquête socio-comportemental 2018</w:t>
      </w:r>
    </w:p>
  </w:footnote>
  <w:footnote w:id="4">
    <w:p w14:paraId="2C4C7FE6" w14:textId="77777777" w:rsidR="006F53F3" w:rsidRDefault="00803D48">
      <w:pPr>
        <w:pStyle w:val="FootnoteText"/>
        <w:jc w:val="both"/>
        <w:rPr>
          <w:sz w:val="16"/>
          <w:szCs w:val="16"/>
          <w:lang w:val="fr-FR"/>
        </w:rPr>
      </w:pPr>
      <w:r>
        <w:rPr>
          <w:rStyle w:val="FootnoteReference"/>
          <w:sz w:val="16"/>
          <w:szCs w:val="16"/>
          <w:lang w:val="fr"/>
        </w:rPr>
        <w:footnoteRef/>
      </w:r>
      <w:r>
        <w:rPr>
          <w:sz w:val="16"/>
          <w:szCs w:val="16"/>
          <w:lang w:val="fr"/>
        </w:rPr>
        <w:t xml:space="preserve"> </w:t>
      </w:r>
      <w:r>
        <w:rPr>
          <w:b/>
          <w:bCs/>
          <w:i/>
          <w:iCs/>
          <w:sz w:val="16"/>
          <w:szCs w:val="16"/>
          <w:lang w:val="fr"/>
        </w:rPr>
        <w:t>Définition de l'indicateur :</w:t>
      </w:r>
      <w:r>
        <w:rPr>
          <w:i/>
          <w:iCs/>
          <w:sz w:val="16"/>
          <w:szCs w:val="16"/>
          <w:lang w:val="fr"/>
        </w:rPr>
        <w:t xml:space="preserve"> Pourcentage d'équipements PQS fonctionnels à tous les niveaux dans un pays = (nombre de dispositifs PQS ECF fonctionnels) / (nombre total de dispositifs ECF désignés pour être utilisés). L'ECF pris en compte pour cet indicateur comprend tous les réfrigérateurs, les dispositifs de stockage passifs fixes, les chambres froides et les congélateurs destinés au stockage des vaccins. Le numérateur et le dénominateur doivent être collectés dans la même zone géographique/période et ne doivent pas inclure l'équipement déclassé. Le caractère fonctionnel de l'ECF signifie, au sens large, que l’appareil peut être utilisé à un moment donné pour stocker des vaccins.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8778881"/>
    </w:sdtPr>
    <w:sdtEndPr>
      <w:rPr>
        <w:rStyle w:val="PageNumber"/>
      </w:rPr>
    </w:sdtEndPr>
    <w:sdtContent>
      <w:p w14:paraId="26005B59" w14:textId="77777777" w:rsidR="006F53F3" w:rsidRDefault="00803D48">
        <w:pPr>
          <w:pStyle w:val="Header"/>
          <w:framePr w:wrap="auto" w:vAnchor="text" w:hAnchor="margin" w:xAlign="right" w:y="1"/>
          <w:rPr>
            <w:rStyle w:val="PageNumber"/>
          </w:rPr>
        </w:pPr>
        <w:r>
          <w:rPr>
            <w:rStyle w:val="PageNumber"/>
            <w:lang w:val="fr"/>
          </w:rPr>
          <w:fldChar w:fldCharType="begin"/>
        </w:r>
        <w:r>
          <w:rPr>
            <w:rStyle w:val="PageNumber"/>
            <w:lang w:val="fr"/>
          </w:rPr>
          <w:instrText xml:space="preserve"> PAGE </w:instrText>
        </w:r>
        <w:r>
          <w:rPr>
            <w:rStyle w:val="PageNumber"/>
            <w:lang w:val="fr"/>
          </w:rPr>
          <w:fldChar w:fldCharType="end"/>
        </w:r>
      </w:p>
    </w:sdtContent>
  </w:sdt>
  <w:p w14:paraId="76BD294A" w14:textId="77777777" w:rsidR="006F53F3" w:rsidRDefault="006F53F3">
    <w:pPr>
      <w:pStyle w:val="Header"/>
      <w:ind w:right="360"/>
    </w:pPr>
  </w:p>
  <w:p w14:paraId="51E5F26B" w14:textId="77777777" w:rsidR="006F53F3" w:rsidRDefault="006F53F3"/>
  <w:p w14:paraId="7D91DA7E" w14:textId="77777777" w:rsidR="006F53F3" w:rsidRDefault="006F53F3"/>
  <w:p w14:paraId="5F781BFE" w14:textId="77777777" w:rsidR="006F53F3" w:rsidRDefault="006F53F3"/>
  <w:p w14:paraId="1DD6C1CE" w14:textId="77777777" w:rsidR="006F53F3" w:rsidRDefault="006F53F3"/>
  <w:p w14:paraId="52D5D034" w14:textId="77777777" w:rsidR="006F53F3" w:rsidRDefault="006F53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D8B1" w14:textId="77777777" w:rsidR="006F53F3" w:rsidRDefault="00803D48">
    <w:pPr>
      <w:ind w:right="360"/>
    </w:pPr>
    <w:r>
      <w:rPr>
        <w:noProof/>
        <w:lang w:val="fr"/>
      </w:rPr>
      <mc:AlternateContent>
        <mc:Choice Requires="wps">
          <w:drawing>
            <wp:anchor distT="0" distB="0" distL="114300" distR="114300" simplePos="0" relativeHeight="251654656" behindDoc="0" locked="0" layoutInCell="0" allowOverlap="1" wp14:anchorId="62AFA260" wp14:editId="06F523E8">
              <wp:simplePos x="0" y="0"/>
              <wp:positionH relativeFrom="page">
                <wp:posOffset>0</wp:posOffset>
              </wp:positionH>
              <wp:positionV relativeFrom="page">
                <wp:posOffset>190500</wp:posOffset>
              </wp:positionV>
              <wp:extent cx="7560310" cy="273050"/>
              <wp:effectExtent l="0" t="0" r="0" b="12700"/>
              <wp:wrapNone/>
              <wp:docPr id="1" name="Text Box 1" descr="{&quot;HashCode&quot;:202733416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03478F86" w14:textId="77777777" w:rsidR="006F53F3" w:rsidRDefault="00803D48">
                          <w:pPr>
                            <w:rPr>
                              <w:rFonts w:ascii="Calibri" w:hAnsi="Calibri" w:cs="Calibri"/>
                              <w:color w:val="000000"/>
                              <w:sz w:val="20"/>
                            </w:rPr>
                          </w:pPr>
                          <w:r>
                            <w:rPr>
                              <w:rFonts w:ascii="Calibri" w:hAnsi="Calibri" w:cs="Calibri"/>
                              <w:color w:val="000000"/>
                              <w:sz w:val="20"/>
                              <w:lang w:val="fr"/>
                            </w:rPr>
                            <w:t>Réservé à un usage interne</w:t>
                          </w:r>
                        </w:p>
                      </w:txbxContent>
                    </wps:txbx>
                    <wps:bodyPr rot="0" spcFirstLastPara="0" vertOverflow="overflow" horzOverflow="overflow" vert="horz" wrap="square" lIns="254000" tIns="0" rIns="91440" bIns="0" numCol="1" spcCol="0" rtlCol="0" fromWordArt="0" anchor="t" anchorCtr="0" forceAA="0" compatLnSpc="1">
                      <a:noAutofit/>
                    </wps:bodyPr>
                  </wps:wsp>
                </a:graphicData>
              </a:graphic>
            </wp:anchor>
          </w:drawing>
        </mc:Choice>
        <mc:Fallback>
          <w:pict>
            <v:shapetype w14:anchorId="62AFA260" id="_x0000_t202" coordsize="21600,21600" o:spt="202" path="m,l,21600r21600,l21600,xe">
              <v:stroke joinstyle="miter"/>
              <v:path gradientshapeok="t" o:connecttype="rect"/>
            </v:shapetype>
            <v:shape id="Text Box 1" o:spid="_x0000_s1030" type="#_x0000_t202" alt="{&quot;HashCode&quot;:2027334168,&quot;Height&quot;:841.0,&quot;Width&quot;:595.0,&quot;Placement&quot;:&quot;Header&quot;,&quot;Index&quot;:&quot;Primary&quot;,&quot;Section&quot;:1,&quot;Top&quot;:0.0,&quot;Left&quot;:0.0}" style="position:absolute;margin-left:0;margin-top:15pt;width:595.3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" o:allowincell="f" filled="f" stroked="f" strokeweight=".5pt">
              <v:textbox inset="20pt,0,,0">
                <w:txbxContent>
                  <w:p w14:paraId="03478F86" w14:textId="77777777" w:rsidR="006F53F3" w:rsidRDefault="00000000">
                    <w:pPr>
                      <w:rPr>
                        <w:rFonts w:ascii="Calibri" w:hAnsi="Calibri" w:cs="Calibri"/>
                        <w:color w:val="000000"/>
                        <w:sz w:val="20"/>
                      </w:rPr>
                    </w:pPr>
                    <w:r>
                      <w:rPr>
                        <w:rFonts w:ascii="Calibri" w:hAnsi="Calibri" w:cs="Calibri"/>
                        <w:color w:val="000000"/>
                        <w:sz w:val="20"/>
                        <w:lang w:val="fr"/>
                      </w:rPr>
                      <w:t>Réservé à un usage interne</w:t>
                    </w:r>
                  </w:p>
                </w:txbxContent>
              </v:textbox>
              <w10:wrap anchorx="page" anchory="page"/>
            </v:shape>
          </w:pict>
        </mc:Fallback>
      </mc:AlternateContent>
    </w:r>
    <w:r>
      <w:rPr>
        <w:noProof/>
        <w:lang w:val="fr"/>
      </w:rPr>
      <mc:AlternateContent>
        <mc:Choice Requires="wps">
          <w:drawing>
            <wp:anchor distT="0" distB="0" distL="114300" distR="114300" simplePos="0" relativeHeight="251657728" behindDoc="0" locked="0" layoutInCell="1" allowOverlap="1" wp14:anchorId="056F2565" wp14:editId="13FA4A51">
              <wp:simplePos x="0" y="0"/>
              <wp:positionH relativeFrom="column">
                <wp:posOffset>-914400</wp:posOffset>
              </wp:positionH>
              <wp:positionV relativeFrom="paragraph">
                <wp:posOffset>-464820</wp:posOffset>
              </wp:positionV>
              <wp:extent cx="7560310" cy="6993890"/>
              <wp:effectExtent l="0" t="0" r="0" b="3810"/>
              <wp:wrapNone/>
              <wp:docPr id="16" name="Rectangle 16"/>
              <wp:cNvGraphicFramePr/>
              <a:graphic xmlns:a="http://schemas.openxmlformats.org/drawingml/2006/main">
                <a:graphicData uri="http://schemas.microsoft.com/office/word/2010/wordprocessingShape">
                  <wps:wsp>
                    <wps:cNvSpPr/>
                    <wps:spPr>
                      <a:xfrm>
                        <a:off x="0" y="0"/>
                        <a:ext cx="7560310" cy="6994031"/>
                      </a:xfrm>
                      <a:prstGeom prst="rect">
                        <a:avLst/>
                      </a:prstGeom>
                      <a:blipFill dpi="0" rotWithShape="1">
                        <a:blip r:embed="rId1"/>
                        <a:srcRect/>
                        <a:tile tx="0" ty="0" sx="50000" sy="50000" flip="none" algn="r"/>
                      </a:blipFill>
                      <a:ln>
                        <a:noFill/>
                      </a:ln>
                      <a:effectLst/>
                    </wps:spPr>
                    <wps:style>
                      <a:lnRef idx="1">
                        <a:schemeClr val="accent1"/>
                      </a:lnRef>
                      <a:fillRef idx="3">
                        <a:schemeClr val="accent1"/>
                      </a:fillRef>
                      <a:effectRef idx="2">
                        <a:schemeClr val="accent1"/>
                      </a:effectRef>
                      <a:fontRef idx="minor">
                        <a:schemeClr val="lt1"/>
                      </a:fontRef>
                    </wps:style>
                    <wps:txbx>
                      <w:txbxContent>
                        <w:p w14:paraId="6AF25046" w14:textId="77777777" w:rsidR="006F53F3" w:rsidRDefault="006F53F3"/>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6F2565" id="Rectangle 16" o:spid="_x0000_s1031" style="position:absolute;margin-left:-1in;margin-top:-36.6pt;width:595.3pt;height:550.7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" stroked="f">
              <v:fill r:id="rId2" o:title="" recolor="t" rotate="t" type="tile"/>
              <v:textbox>
                <w:txbxContent>
                  <w:p w14:paraId="6AF25046" w14:textId="77777777" w:rsidR="006F53F3" w:rsidRDefault="006F53F3"/>
                </w:txbxContent>
              </v:textbox>
            </v:rect>
          </w:pict>
        </mc:Fallback>
      </mc:AlternateContent>
    </w:r>
  </w:p>
  <w:p w14:paraId="4C1DB12D" w14:textId="77777777" w:rsidR="006F53F3" w:rsidRDefault="006F53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EC459" w14:textId="77777777" w:rsidR="006F53F3" w:rsidRDefault="00803D48">
    <w:pPr>
      <w:pStyle w:val="Header"/>
      <w:ind w:right="360" w:firstLine="720"/>
    </w:pPr>
    <w:r>
      <w:rPr>
        <w:noProof/>
        <w:lang w:val="fr"/>
      </w:rPr>
      <mc:AlternateContent>
        <mc:Choice Requires="wpg">
          <w:drawing>
            <wp:anchor distT="0" distB="0" distL="114300" distR="114300" simplePos="0" relativeHeight="251658752" behindDoc="0" locked="0" layoutInCell="1" allowOverlap="1" wp14:anchorId="78A05FF4" wp14:editId="3B8E0B4D">
              <wp:simplePos x="0" y="0"/>
              <wp:positionH relativeFrom="column">
                <wp:posOffset>-930275</wp:posOffset>
              </wp:positionH>
              <wp:positionV relativeFrom="paragraph">
                <wp:posOffset>-457200</wp:posOffset>
              </wp:positionV>
              <wp:extent cx="7788275" cy="1641475"/>
              <wp:effectExtent l="0" t="0" r="0" b="0"/>
              <wp:wrapNone/>
              <wp:docPr id="25" name="Group 25"/>
              <wp:cNvGraphicFramePr/>
              <a:graphic xmlns:a="http://schemas.openxmlformats.org/drawingml/2006/main">
                <a:graphicData uri="http://schemas.microsoft.com/office/word/2010/wordprocessingGroup">
                  <wpg:wgp>
                    <wpg:cNvGrpSpPr/>
                    <wpg:grpSpPr>
                      <a:xfrm>
                        <a:off x="0" y="0"/>
                        <a:ext cx="7788094" cy="1641771"/>
                        <a:chOff x="0" y="0"/>
                        <a:chExt cx="7788094" cy="1641771"/>
                      </a:xfrm>
                    </wpg:grpSpPr>
                    <wps:wsp>
                      <wps:cNvPr id="26" name="Rectangle 26"/>
                      <wps:cNvSpPr/>
                      <wps:spPr>
                        <a:xfrm>
                          <a:off x="16329" y="0"/>
                          <a:ext cx="7771765" cy="1417834"/>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Rounded Rectangle 27"/>
                      <wps:cNvSpPr/>
                      <wps:spPr>
                        <a:xfrm>
                          <a:off x="0" y="979714"/>
                          <a:ext cx="7609840" cy="662057"/>
                        </a:xfrm>
                        <a:prstGeom prst="roundRect">
                          <a:avLst>
                            <a:gd name="adj" fmla="val 5000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rcRect l="274" r="274"/>
                        <a:stretch>
                          <a:fillRect/>
                        </a:stretch>
                      </pic:blipFill>
                      <pic:spPr>
                        <a:xfrm>
                          <a:off x="930729" y="310243"/>
                          <a:ext cx="1186180" cy="439420"/>
                        </a:xfrm>
                        <a:prstGeom prst="rect">
                          <a:avLst/>
                        </a:prstGeom>
                        <a:ln>
                          <a:noFill/>
                        </a:ln>
                      </pic:spPr>
                    </pic:pic>
                    <wps:wsp>
                      <wps:cNvPr id="29" name="Text Box 29"/>
                      <wps:cNvSpPr txBox="1"/>
                      <wps:spPr>
                        <a:xfrm>
                          <a:off x="2449286" y="261257"/>
                          <a:ext cx="3975735" cy="534035"/>
                        </a:xfrm>
                        <a:prstGeom prst="rect">
                          <a:avLst/>
                        </a:prstGeom>
                        <a:noFill/>
                        <a:ln w="6350">
                          <a:noFill/>
                        </a:ln>
                      </wps:spPr>
                      <wps:txbx>
                        <w:txbxContent>
                          <w:p w14:paraId="151750B6" w14:textId="77777777" w:rsidR="006F53F3" w:rsidRDefault="00803D48">
                            <w:pPr>
                              <w:pStyle w:val="Title"/>
                              <w:rPr>
                                <w:color w:val="FFFFFF" w:themeColor="background1"/>
                              </w:rPr>
                            </w:pPr>
                            <w:r>
                              <w:rPr>
                                <w:color w:val="FFFFFF" w:themeColor="background1"/>
                                <w:lang w:val="fr"/>
                              </w:rPr>
                              <w:t>Titre</w:t>
                            </w:r>
                          </w:p>
                          <w:p w14:paraId="3A80119C" w14:textId="77777777" w:rsidR="006F53F3" w:rsidRDefault="00803D48">
                            <w:pPr>
                              <w:pStyle w:val="Subtitle"/>
                              <w:rPr>
                                <w:color w:val="FFFFFF" w:themeColor="background1"/>
                              </w:rPr>
                            </w:pPr>
                            <w:r>
                              <w:rPr>
                                <w:color w:val="FFFFFF" w:themeColor="background1"/>
                                <w:lang w:val="fr"/>
                              </w:rPr>
                              <w:t>Sous-titre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Straight Connector 30"/>
                      <wps:cNvCnPr/>
                      <wps:spPr>
                        <a:xfrm>
                          <a:off x="2318658" y="310243"/>
                          <a:ext cx="0" cy="439420"/>
                        </a:xfrm>
                        <a:prstGeom prst="line">
                          <a:avLst/>
                        </a:prstGeom>
                        <a:ln w="6350">
                          <a:solidFill>
                            <a:schemeClr val="bg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8A05FF4" id="Group 25" o:spid="_x0000_s1032" style="position:absolute;left:0;text-align:left;margin-left:-73.25pt;margin-top:-36pt;width:613.25pt;height:129.25pt;z-index:251658752" coordsize="77880,1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">
              <v:rect id="Rectangle 26" o:spid="_x0000_s1033" style="position:absolute;left:163;width:77717;height:1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" fillcolor="#005cb9 [3215]" stroked="f"/>
              <v:roundrect id="Rounded Rectangle 27" o:spid="_x0000_s1034" style="position:absolute;top:9797;width:76098;height:66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" fillcolor="white [32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5" type="#_x0000_t75" style="position:absolute;left:9307;top:3102;width:1186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">
                <v:imagedata r:id="rId2" o:title="" cropleft="180f" cropright="180f"/>
              </v:shape>
              <v:shapetype id="_x0000_t202" coordsize="21600,21600" o:spt="202" path="m,l,21600r21600,l21600,xe">
                <v:stroke joinstyle="miter"/>
                <v:path gradientshapeok="t" o:connecttype="rect"/>
              </v:shapetype>
              <v:shape id="Text Box 29" o:spid="_x0000_s1036" type="#_x0000_t202" style="position:absolute;left:24492;top:2612;width:39758;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" filled="f" stroked="f" strokeweight=".5pt">
                <v:textbox>
                  <w:txbxContent>
                    <w:p w14:paraId="151750B6" w14:textId="77777777" w:rsidR="006F53F3" w:rsidRDefault="00000000">
                      <w:pPr>
                        <w:pStyle w:val="Title"/>
                        <w:rPr>
                          <w:color w:val="FFFFFF" w:themeColor="background1"/>
                        </w:rPr>
                      </w:pPr>
                      <w:r>
                        <w:rPr>
                          <w:color w:val="FFFFFF" w:themeColor="background1"/>
                          <w:lang w:val="fr"/>
                        </w:rPr>
                        <w:t>Titre</w:t>
                      </w:r>
                    </w:p>
                    <w:p w14:paraId="3A80119C" w14:textId="77777777" w:rsidR="006F53F3" w:rsidRDefault="00000000">
                      <w:pPr>
                        <w:pStyle w:val="Subtitle"/>
                        <w:rPr>
                          <w:color w:val="FFFFFF" w:themeColor="background1"/>
                        </w:rPr>
                      </w:pPr>
                      <w:r>
                        <w:rPr>
                          <w:color w:val="FFFFFF" w:themeColor="background1"/>
                          <w:lang w:val="fr"/>
                        </w:rPr>
                        <w:t>Sous-titre</w:t>
                      </w:r>
                    </w:p>
                  </w:txbxContent>
                </v:textbox>
              </v:shape>
              <v:line id="Straight Connector 30" o:spid="_x0000_s1037" style="position:absolute;visibility:visible;mso-wrap-style:square" from="23186,3102" to="23186,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" strokecolor="#00a1df [3214]" strokeweight=".5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E70B" w14:textId="77777777" w:rsidR="006F53F3" w:rsidRDefault="00803D48">
    <w:pPr>
      <w:ind w:right="360"/>
    </w:pPr>
    <w:r>
      <w:rPr>
        <w:noProof/>
        <w:lang w:val="fr"/>
      </w:rPr>
      <mc:AlternateContent>
        <mc:Choice Requires="wps">
          <w:drawing>
            <wp:anchor distT="0" distB="0" distL="114300" distR="114300" simplePos="0" relativeHeight="251655680" behindDoc="0" locked="0" layoutInCell="0" allowOverlap="1" wp14:anchorId="535465F5" wp14:editId="67D851CD">
              <wp:simplePos x="0" y="0"/>
              <wp:positionH relativeFrom="page">
                <wp:posOffset>0</wp:posOffset>
              </wp:positionH>
              <wp:positionV relativeFrom="page">
                <wp:posOffset>190500</wp:posOffset>
              </wp:positionV>
              <wp:extent cx="7560310" cy="273050"/>
              <wp:effectExtent l="0" t="0" r="0" b="12700"/>
              <wp:wrapNone/>
              <wp:docPr id="2" name="Text Box 2" descr="{&quot;HashCode&quot;:2027334168,&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B3920DB" w14:textId="77777777" w:rsidR="006F53F3" w:rsidRDefault="00803D48">
                          <w:pPr>
                            <w:rPr>
                              <w:rFonts w:ascii="Calibri" w:hAnsi="Calibri" w:cs="Calibri"/>
                              <w:color w:val="000000"/>
                              <w:sz w:val="20"/>
                            </w:rPr>
                          </w:pPr>
                          <w:r>
                            <w:rPr>
                              <w:rFonts w:ascii="Calibri" w:hAnsi="Calibri" w:cs="Calibri"/>
                              <w:color w:val="000000"/>
                              <w:sz w:val="20"/>
                              <w:lang w:val="fr"/>
                            </w:rPr>
                            <w:t>Réservé à un usage interne</w:t>
                          </w:r>
                        </w:p>
                      </w:txbxContent>
                    </wps:txbx>
                    <wps:bodyPr rot="0" spcFirstLastPara="0" vertOverflow="overflow" horzOverflow="overflow" vert="horz" wrap="square" lIns="254000" tIns="0" rIns="91440" bIns="0" numCol="1" spcCol="0" rtlCol="0" fromWordArt="0" anchor="t" anchorCtr="0" forceAA="0" compatLnSpc="1">
                      <a:noAutofit/>
                    </wps:bodyPr>
                  </wps:wsp>
                </a:graphicData>
              </a:graphic>
            </wp:anchor>
          </w:drawing>
        </mc:Choice>
        <mc:Fallback>
          <w:pict>
            <v:shapetype w14:anchorId="535465F5" id="_x0000_t202" coordsize="21600,21600" o:spt="202" path="m,l,21600r21600,l21600,xe">
              <v:stroke joinstyle="miter"/>
              <v:path gradientshapeok="t" o:connecttype="rect"/>
            </v:shapetype>
            <v:shape id="Text Box 2" o:spid="_x0000_s1038" type="#_x0000_t202" alt="{&quot;HashCode&quot;:2027334168,&quot;Height&quot;:841.0,&quot;Width&quot;:595.0,&quot;Placement&quot;:&quot;Header&quot;,&quot;Index&quot;:&quot;Primary&quot;,&quot;Section&quot;:2,&quot;Top&quot;:0.0,&quot;Left&quot;:0.0}" style="position:absolute;margin-left:0;margin-top:15pt;width:595.3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" o:allowincell="f" filled="f" stroked="f" strokeweight=".5pt">
              <v:textbox inset="20pt,0,,0">
                <w:txbxContent>
                  <w:p w14:paraId="7B3920DB" w14:textId="77777777" w:rsidR="006F53F3" w:rsidRDefault="00000000">
                    <w:pPr>
                      <w:rPr>
                        <w:rFonts w:ascii="Calibri" w:hAnsi="Calibri" w:cs="Calibri"/>
                        <w:color w:val="000000"/>
                        <w:sz w:val="20"/>
                      </w:rPr>
                    </w:pPr>
                    <w:r>
                      <w:rPr>
                        <w:rFonts w:ascii="Calibri" w:hAnsi="Calibri" w:cs="Calibri"/>
                        <w:color w:val="000000"/>
                        <w:sz w:val="20"/>
                        <w:lang w:val="fr"/>
                      </w:rPr>
                      <w:t>Réservé à un usage interne</w:t>
                    </w:r>
                  </w:p>
                </w:txbxContent>
              </v:textbox>
              <w10:wrap anchorx="page" anchory="page"/>
            </v:shape>
          </w:pict>
        </mc:Fallback>
      </mc:AlternateContent>
    </w:r>
    <w:r>
      <w:rPr>
        <w:noProof/>
        <w:lang w:val="fr"/>
      </w:rPr>
      <mc:AlternateContent>
        <mc:Choice Requires="wpg">
          <w:drawing>
            <wp:anchor distT="0" distB="0" distL="114300" distR="114300" simplePos="0" relativeHeight="251659776" behindDoc="0" locked="0" layoutInCell="1" allowOverlap="1" wp14:anchorId="70C71197" wp14:editId="1FFAD22E">
              <wp:simplePos x="0" y="0"/>
              <wp:positionH relativeFrom="column">
                <wp:posOffset>-930275</wp:posOffset>
              </wp:positionH>
              <wp:positionV relativeFrom="paragraph">
                <wp:posOffset>-457200</wp:posOffset>
              </wp:positionV>
              <wp:extent cx="7788275" cy="1641475"/>
              <wp:effectExtent l="0" t="0" r="0" b="0"/>
              <wp:wrapNone/>
              <wp:docPr id="31" name="Group 31"/>
              <wp:cNvGraphicFramePr/>
              <a:graphic xmlns:a="http://schemas.openxmlformats.org/drawingml/2006/main">
                <a:graphicData uri="http://schemas.microsoft.com/office/word/2010/wordprocessingGroup">
                  <wpg:wgp>
                    <wpg:cNvGrpSpPr/>
                    <wpg:grpSpPr>
                      <a:xfrm>
                        <a:off x="0" y="0"/>
                        <a:ext cx="7788094" cy="1641771"/>
                        <a:chOff x="0" y="0"/>
                        <a:chExt cx="7788094" cy="1641771"/>
                      </a:xfrm>
                    </wpg:grpSpPr>
                    <wps:wsp>
                      <wps:cNvPr id="32" name="Rectangle 32"/>
                      <wps:cNvSpPr/>
                      <wps:spPr>
                        <a:xfrm>
                          <a:off x="16329" y="0"/>
                          <a:ext cx="7771765" cy="1417834"/>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Rounded Rectangle 33"/>
                      <wps:cNvSpPr/>
                      <wps:spPr>
                        <a:xfrm>
                          <a:off x="0" y="979714"/>
                          <a:ext cx="7609840" cy="662057"/>
                        </a:xfrm>
                        <a:prstGeom prst="roundRect">
                          <a:avLst>
                            <a:gd name="adj" fmla="val 5000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 name="Picture 34"/>
                        <pic:cNvPicPr>
                          <a:picLocks noChangeAspect="1"/>
                        </pic:cNvPicPr>
                      </pic:nvPicPr>
                      <pic:blipFill>
                        <a:blip r:embed="rId1">
                          <a:extLst>
                            <a:ext uri="{28A0092B-C50C-407E-A947-70E740481C1C}">
                              <a14:useLocalDpi xmlns:a14="http://schemas.microsoft.com/office/drawing/2010/main" val="0"/>
                            </a:ext>
                          </a:extLst>
                        </a:blip>
                        <a:srcRect l="-1374" t="-26" r="-1494" b="62"/>
                        <a:stretch>
                          <a:fillRect/>
                        </a:stretch>
                      </pic:blipFill>
                      <pic:spPr>
                        <a:xfrm>
                          <a:off x="911058" y="310131"/>
                          <a:ext cx="1226928" cy="439262"/>
                        </a:xfrm>
                        <a:prstGeom prst="rect">
                          <a:avLst/>
                        </a:prstGeom>
                        <a:ln>
                          <a:noFill/>
                        </a:ln>
                      </pic:spPr>
                    </pic:pic>
                    <wps:wsp>
                      <wps:cNvPr id="35" name="Text Box 35"/>
                      <wps:cNvSpPr txBox="1"/>
                      <wps:spPr>
                        <a:xfrm>
                          <a:off x="2449286" y="261257"/>
                          <a:ext cx="3975735" cy="534035"/>
                        </a:xfrm>
                        <a:prstGeom prst="rect">
                          <a:avLst/>
                        </a:prstGeom>
                        <a:noFill/>
                        <a:ln w="6350">
                          <a:noFill/>
                        </a:ln>
                      </wps:spPr>
                      <wps:txbx>
                        <w:txbxContent>
                          <w:p w14:paraId="136EE1AD" w14:textId="77777777" w:rsidR="006F53F3" w:rsidRDefault="00803D48">
                            <w:pPr>
                              <w:pStyle w:val="Title"/>
                              <w:rPr>
                                <w:color w:val="FFFFFF" w:themeColor="background1"/>
                                <w:lang w:val="fr-FR"/>
                              </w:rPr>
                            </w:pPr>
                            <w:r>
                              <w:rPr>
                                <w:color w:val="FFFFFF" w:themeColor="background1"/>
                                <w:lang w:val="fr"/>
                              </w:rPr>
                              <w:t>Assistance POECF</w:t>
                            </w:r>
                          </w:p>
                          <w:p w14:paraId="1FD47261" w14:textId="77777777" w:rsidR="006F53F3" w:rsidRDefault="00803D48">
                            <w:pPr>
                              <w:pStyle w:val="Subtitle"/>
                              <w:rPr>
                                <w:color w:val="FFFFFF" w:themeColor="background1"/>
                                <w:lang w:val="fr-FR"/>
                              </w:rPr>
                            </w:pPr>
                            <w:r>
                              <w:rPr>
                                <w:color w:val="FFFFFF" w:themeColor="background1"/>
                                <w:lang w:val="fr"/>
                              </w:rPr>
                              <w:t>Document complet sur les besoins en matière d'ECF</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Straight Connector 36"/>
                      <wps:cNvCnPr/>
                      <wps:spPr>
                        <a:xfrm>
                          <a:off x="2318658" y="310243"/>
                          <a:ext cx="0" cy="439420"/>
                        </a:xfrm>
                        <a:prstGeom prst="line">
                          <a:avLst/>
                        </a:prstGeom>
                        <a:ln w="6350">
                          <a:solidFill>
                            <a:schemeClr val="bg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0C71197" id="Group 31" o:spid="_x0000_s1039" style="position:absolute;margin-left:-73.25pt;margin-top:-36pt;width:613.25pt;height:129.25pt;z-index:251659776" coordsize="77880,1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">
              <v:rect id="Rectangle 32" o:spid="_x0000_s1040" style="position:absolute;left:163;width:77717;height:1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" fillcolor="#005cb9 [3215]" stroked="f"/>
              <v:roundrect id="Rounded Rectangle 33" o:spid="_x0000_s1041" style="position:absolute;top:9797;width:76098;height:66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" fillcolor="white [32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2" type="#_x0000_t75" style="position:absolute;left:9110;top:3101;width:12269;height: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">
                <v:imagedata r:id="rId2" o:title="" croptop="-17f" cropbottom="41f" cropleft="-900f" cropright="-979f"/>
              </v:shape>
              <v:shape id="Text Box 35" o:spid="_x0000_s1043" type="#_x0000_t202" style="position:absolute;left:24492;top:2612;width:39758;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136EE1AD" w14:textId="77777777" w:rsidR="006F53F3" w:rsidRDefault="00000000">
                      <w:pPr>
                        <w:pStyle w:val="Title"/>
                        <w:rPr>
                          <w:color w:val="FFFFFF" w:themeColor="background1"/>
                          <w:lang w:val="fr-FR"/>
                        </w:rPr>
                      </w:pPr>
                      <w:r>
                        <w:rPr>
                          <w:color w:val="FFFFFF" w:themeColor="background1"/>
                          <w:lang w:val="fr"/>
                        </w:rPr>
                        <w:t>Assistance POECF</w:t>
                      </w:r>
                    </w:p>
                    <w:p w14:paraId="1FD47261" w14:textId="77777777" w:rsidR="006F53F3" w:rsidRDefault="00000000">
                      <w:pPr>
                        <w:pStyle w:val="Subtitle"/>
                        <w:rPr>
                          <w:color w:val="FFFFFF" w:themeColor="background1"/>
                          <w:lang w:val="fr-FR"/>
                        </w:rPr>
                      </w:pPr>
                      <w:r>
                        <w:rPr>
                          <w:color w:val="FFFFFF" w:themeColor="background1"/>
                          <w:lang w:val="fr"/>
                        </w:rPr>
                        <w:t>Document complet sur les besoins en matière d'ECF</w:t>
                      </w:r>
                    </w:p>
                  </w:txbxContent>
                </v:textbox>
              </v:shape>
              <v:line id="Straight Connector 36" o:spid="_x0000_s1044" style="position:absolute;visibility:visible;mso-wrap-style:square" from="23186,3102" to="23186,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" strokecolor="#00a1df [3214]" strokeweight=".5pt"/>
            </v:group>
          </w:pict>
        </mc:Fallback>
      </mc:AlternateContent>
    </w:r>
  </w:p>
  <w:p w14:paraId="5A1E528F" w14:textId="77777777" w:rsidR="006F53F3" w:rsidRDefault="006F53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5E23"/>
    <w:multiLevelType w:val="multilevel"/>
    <w:tmpl w:val="05CE5E23"/>
    <w:lvl w:ilvl="0">
      <w:numFmt w:val="bullet"/>
      <w:lvlText w:val="•"/>
      <w:lvlJc w:val="left"/>
      <w:pPr>
        <w:ind w:left="390" w:hanging="284"/>
      </w:pPr>
      <w:rPr>
        <w:rFonts w:ascii="Arial" w:eastAsia="Arial" w:hAnsi="Arial" w:cs="Arial" w:hint="default"/>
        <w:color w:val="94D500"/>
        <w:w w:val="99"/>
        <w:sz w:val="20"/>
        <w:szCs w:val="20"/>
        <w:lang w:val="en-US" w:eastAsia="en-US" w:bidi="ar-SA"/>
      </w:rPr>
    </w:lvl>
    <w:lvl w:ilvl="1">
      <w:numFmt w:val="bullet"/>
      <w:lvlText w:val="•"/>
      <w:lvlJc w:val="left"/>
      <w:pPr>
        <w:ind w:left="1119" w:hanging="284"/>
      </w:pPr>
      <w:rPr>
        <w:rFonts w:hint="default"/>
        <w:lang w:val="en-US" w:eastAsia="en-US" w:bidi="ar-SA"/>
      </w:rPr>
    </w:lvl>
    <w:lvl w:ilvl="2">
      <w:numFmt w:val="bullet"/>
      <w:lvlText w:val="•"/>
      <w:lvlJc w:val="left"/>
      <w:pPr>
        <w:ind w:left="1839" w:hanging="284"/>
      </w:pPr>
      <w:rPr>
        <w:rFonts w:hint="default"/>
        <w:lang w:val="en-US" w:eastAsia="en-US" w:bidi="ar-SA"/>
      </w:rPr>
    </w:lvl>
    <w:lvl w:ilvl="3">
      <w:numFmt w:val="bullet"/>
      <w:lvlText w:val="•"/>
      <w:lvlJc w:val="left"/>
      <w:pPr>
        <w:ind w:left="2558" w:hanging="284"/>
      </w:pPr>
      <w:rPr>
        <w:rFonts w:hint="default"/>
        <w:lang w:val="en-US" w:eastAsia="en-US" w:bidi="ar-SA"/>
      </w:rPr>
    </w:lvl>
    <w:lvl w:ilvl="4">
      <w:numFmt w:val="bullet"/>
      <w:lvlText w:val="•"/>
      <w:lvlJc w:val="left"/>
      <w:pPr>
        <w:ind w:left="3278" w:hanging="284"/>
      </w:pPr>
      <w:rPr>
        <w:rFonts w:hint="default"/>
        <w:lang w:val="en-US" w:eastAsia="en-US" w:bidi="ar-SA"/>
      </w:rPr>
    </w:lvl>
    <w:lvl w:ilvl="5">
      <w:numFmt w:val="bullet"/>
      <w:lvlText w:val="•"/>
      <w:lvlJc w:val="left"/>
      <w:pPr>
        <w:ind w:left="3997" w:hanging="284"/>
      </w:pPr>
      <w:rPr>
        <w:rFonts w:hint="default"/>
        <w:lang w:val="en-US" w:eastAsia="en-US" w:bidi="ar-SA"/>
      </w:rPr>
    </w:lvl>
    <w:lvl w:ilvl="6">
      <w:numFmt w:val="bullet"/>
      <w:lvlText w:val="•"/>
      <w:lvlJc w:val="left"/>
      <w:pPr>
        <w:ind w:left="4717" w:hanging="284"/>
      </w:pPr>
      <w:rPr>
        <w:rFonts w:hint="default"/>
        <w:lang w:val="en-US" w:eastAsia="en-US" w:bidi="ar-SA"/>
      </w:rPr>
    </w:lvl>
    <w:lvl w:ilvl="7">
      <w:numFmt w:val="bullet"/>
      <w:lvlText w:val="•"/>
      <w:lvlJc w:val="left"/>
      <w:pPr>
        <w:ind w:left="5436" w:hanging="284"/>
      </w:pPr>
      <w:rPr>
        <w:rFonts w:hint="default"/>
        <w:lang w:val="en-US" w:eastAsia="en-US" w:bidi="ar-SA"/>
      </w:rPr>
    </w:lvl>
    <w:lvl w:ilvl="8">
      <w:numFmt w:val="bullet"/>
      <w:lvlText w:val="•"/>
      <w:lvlJc w:val="left"/>
      <w:pPr>
        <w:ind w:left="6156" w:hanging="284"/>
      </w:pPr>
      <w:rPr>
        <w:rFonts w:hint="default"/>
        <w:lang w:val="en-US" w:eastAsia="en-US" w:bidi="ar-SA"/>
      </w:rPr>
    </w:lvl>
  </w:abstractNum>
  <w:abstractNum w:abstractNumId="1" w15:restartNumberingAfterBreak="0">
    <w:nsid w:val="0A96428E"/>
    <w:multiLevelType w:val="multilevel"/>
    <w:tmpl w:val="0A96428E"/>
    <w:lvl w:ilvl="0">
      <w:start w:val="477"/>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996285"/>
    <w:multiLevelType w:val="multilevel"/>
    <w:tmpl w:val="10996285"/>
    <w:lvl w:ilvl="0">
      <w:start w:val="1"/>
      <w:numFmt w:val="bullet"/>
      <w:lvlText w:val=""/>
      <w:lvlJc w:val="left"/>
      <w:pPr>
        <w:ind w:left="360" w:hanging="360"/>
      </w:pPr>
      <w:rPr>
        <w:rFonts w:ascii="Symbol" w:hAnsi="Symbol" w:hint="default"/>
      </w:rPr>
    </w:lvl>
    <w:lvl w:ilvl="1">
      <w:start w:val="1"/>
      <w:numFmt w:val="bullet"/>
      <w:lvlText w:val="o"/>
      <w:lvlJc w:val="left"/>
      <w:pPr>
        <w:ind w:left="501"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877F93"/>
    <w:multiLevelType w:val="hybridMultilevel"/>
    <w:tmpl w:val="FD86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B65B6"/>
    <w:multiLevelType w:val="multilevel"/>
    <w:tmpl w:val="165B6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805A80"/>
    <w:multiLevelType w:val="multilevel"/>
    <w:tmpl w:val="16805A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314DBE"/>
    <w:multiLevelType w:val="hybridMultilevel"/>
    <w:tmpl w:val="4CC492D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15:restartNumberingAfterBreak="0">
    <w:nsid w:val="2961234F"/>
    <w:multiLevelType w:val="multilevel"/>
    <w:tmpl w:val="2961234F"/>
    <w:lvl w:ilvl="0">
      <w:start w:val="1"/>
      <w:numFmt w:val="bullet"/>
      <w:lvlText w:val=""/>
      <w:lvlJc w:val="left"/>
      <w:pPr>
        <w:ind w:left="1173" w:hanging="360"/>
      </w:pPr>
      <w:rPr>
        <w:rFonts w:ascii="Symbol" w:hAnsi="Symbol" w:hint="default"/>
      </w:rPr>
    </w:lvl>
    <w:lvl w:ilvl="1">
      <w:start w:val="1"/>
      <w:numFmt w:val="bullet"/>
      <w:lvlText w:val="o"/>
      <w:lvlJc w:val="left"/>
      <w:pPr>
        <w:ind w:left="1893" w:hanging="360"/>
      </w:pPr>
      <w:rPr>
        <w:rFonts w:ascii="Courier New" w:hAnsi="Courier New" w:cs="Courier New" w:hint="default"/>
      </w:rPr>
    </w:lvl>
    <w:lvl w:ilvl="2">
      <w:start w:val="1"/>
      <w:numFmt w:val="bullet"/>
      <w:lvlText w:val=""/>
      <w:lvlJc w:val="left"/>
      <w:pPr>
        <w:ind w:left="2613" w:hanging="360"/>
      </w:pPr>
      <w:rPr>
        <w:rFonts w:ascii="Wingdings" w:hAnsi="Wingdings" w:hint="default"/>
      </w:rPr>
    </w:lvl>
    <w:lvl w:ilvl="3">
      <w:start w:val="1"/>
      <w:numFmt w:val="bullet"/>
      <w:lvlText w:val=""/>
      <w:lvlJc w:val="left"/>
      <w:pPr>
        <w:ind w:left="3333" w:hanging="360"/>
      </w:pPr>
      <w:rPr>
        <w:rFonts w:ascii="Symbol" w:hAnsi="Symbol" w:hint="default"/>
      </w:rPr>
    </w:lvl>
    <w:lvl w:ilvl="4">
      <w:start w:val="1"/>
      <w:numFmt w:val="bullet"/>
      <w:lvlText w:val="o"/>
      <w:lvlJc w:val="left"/>
      <w:pPr>
        <w:ind w:left="4053" w:hanging="360"/>
      </w:pPr>
      <w:rPr>
        <w:rFonts w:ascii="Courier New" w:hAnsi="Courier New" w:cs="Courier New" w:hint="default"/>
      </w:rPr>
    </w:lvl>
    <w:lvl w:ilvl="5">
      <w:start w:val="1"/>
      <w:numFmt w:val="bullet"/>
      <w:lvlText w:val=""/>
      <w:lvlJc w:val="left"/>
      <w:pPr>
        <w:ind w:left="4773" w:hanging="360"/>
      </w:pPr>
      <w:rPr>
        <w:rFonts w:ascii="Wingdings" w:hAnsi="Wingdings" w:hint="default"/>
      </w:rPr>
    </w:lvl>
    <w:lvl w:ilvl="6">
      <w:start w:val="1"/>
      <w:numFmt w:val="bullet"/>
      <w:lvlText w:val=""/>
      <w:lvlJc w:val="left"/>
      <w:pPr>
        <w:ind w:left="5493" w:hanging="360"/>
      </w:pPr>
      <w:rPr>
        <w:rFonts w:ascii="Symbol" w:hAnsi="Symbol" w:hint="default"/>
      </w:rPr>
    </w:lvl>
    <w:lvl w:ilvl="7">
      <w:start w:val="1"/>
      <w:numFmt w:val="bullet"/>
      <w:lvlText w:val="o"/>
      <w:lvlJc w:val="left"/>
      <w:pPr>
        <w:ind w:left="6213" w:hanging="360"/>
      </w:pPr>
      <w:rPr>
        <w:rFonts w:ascii="Courier New" w:hAnsi="Courier New" w:cs="Courier New" w:hint="default"/>
      </w:rPr>
    </w:lvl>
    <w:lvl w:ilvl="8">
      <w:start w:val="1"/>
      <w:numFmt w:val="bullet"/>
      <w:lvlText w:val=""/>
      <w:lvlJc w:val="left"/>
      <w:pPr>
        <w:ind w:left="6933" w:hanging="360"/>
      </w:pPr>
      <w:rPr>
        <w:rFonts w:ascii="Wingdings" w:hAnsi="Wingdings" w:hint="default"/>
      </w:rPr>
    </w:lvl>
  </w:abstractNum>
  <w:abstractNum w:abstractNumId="8" w15:restartNumberingAfterBreak="0">
    <w:nsid w:val="365D3C53"/>
    <w:multiLevelType w:val="multilevel"/>
    <w:tmpl w:val="365D3C53"/>
    <w:lvl w:ilvl="0">
      <w:start w:val="1"/>
      <w:numFmt w:val="bullet"/>
      <w:pStyle w:val="SecondaryBulletPoint"/>
      <w:lvlText w:val="o"/>
      <w:lvlJc w:val="left"/>
      <w:pPr>
        <w:ind w:left="1020" w:hanging="360"/>
      </w:pPr>
      <w:rPr>
        <w:rFonts w:ascii="Courier New" w:hAnsi="Courier New" w:hint="default"/>
        <w:color w:val="00A1D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B75EE6"/>
    <w:multiLevelType w:val="hybridMultilevel"/>
    <w:tmpl w:val="CE6C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F1404"/>
    <w:multiLevelType w:val="hybridMultilevel"/>
    <w:tmpl w:val="D782256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 w15:restartNumberingAfterBreak="0">
    <w:nsid w:val="57047B5A"/>
    <w:multiLevelType w:val="multilevel"/>
    <w:tmpl w:val="57047B5A"/>
    <w:lvl w:ilvl="0">
      <w:numFmt w:val="bullet"/>
      <w:lvlText w:val="•"/>
      <w:lvlJc w:val="left"/>
      <w:pPr>
        <w:ind w:left="390" w:hanging="284"/>
      </w:pPr>
      <w:rPr>
        <w:rFonts w:ascii="Arial" w:eastAsia="Arial" w:hAnsi="Arial" w:cs="Arial" w:hint="default"/>
        <w:color w:val="94D500"/>
        <w:w w:val="99"/>
        <w:sz w:val="20"/>
        <w:szCs w:val="20"/>
        <w:lang w:val="en-US" w:eastAsia="en-US" w:bidi="ar-SA"/>
      </w:rPr>
    </w:lvl>
    <w:lvl w:ilvl="1">
      <w:numFmt w:val="bullet"/>
      <w:lvlText w:val="•"/>
      <w:lvlJc w:val="left"/>
      <w:pPr>
        <w:ind w:left="1119" w:hanging="284"/>
      </w:pPr>
      <w:rPr>
        <w:rFonts w:hint="default"/>
        <w:lang w:val="en-US" w:eastAsia="en-US" w:bidi="ar-SA"/>
      </w:rPr>
    </w:lvl>
    <w:lvl w:ilvl="2">
      <w:numFmt w:val="bullet"/>
      <w:lvlText w:val="•"/>
      <w:lvlJc w:val="left"/>
      <w:pPr>
        <w:ind w:left="1839" w:hanging="284"/>
      </w:pPr>
      <w:rPr>
        <w:rFonts w:hint="default"/>
        <w:lang w:val="en-US" w:eastAsia="en-US" w:bidi="ar-SA"/>
      </w:rPr>
    </w:lvl>
    <w:lvl w:ilvl="3">
      <w:numFmt w:val="bullet"/>
      <w:lvlText w:val="•"/>
      <w:lvlJc w:val="left"/>
      <w:pPr>
        <w:ind w:left="2558" w:hanging="284"/>
      </w:pPr>
      <w:rPr>
        <w:rFonts w:hint="default"/>
        <w:lang w:val="en-US" w:eastAsia="en-US" w:bidi="ar-SA"/>
      </w:rPr>
    </w:lvl>
    <w:lvl w:ilvl="4">
      <w:numFmt w:val="bullet"/>
      <w:lvlText w:val="•"/>
      <w:lvlJc w:val="left"/>
      <w:pPr>
        <w:ind w:left="3278" w:hanging="284"/>
      </w:pPr>
      <w:rPr>
        <w:rFonts w:hint="default"/>
        <w:lang w:val="en-US" w:eastAsia="en-US" w:bidi="ar-SA"/>
      </w:rPr>
    </w:lvl>
    <w:lvl w:ilvl="5">
      <w:numFmt w:val="bullet"/>
      <w:lvlText w:val="•"/>
      <w:lvlJc w:val="left"/>
      <w:pPr>
        <w:ind w:left="3997" w:hanging="284"/>
      </w:pPr>
      <w:rPr>
        <w:rFonts w:hint="default"/>
        <w:lang w:val="en-US" w:eastAsia="en-US" w:bidi="ar-SA"/>
      </w:rPr>
    </w:lvl>
    <w:lvl w:ilvl="6">
      <w:numFmt w:val="bullet"/>
      <w:lvlText w:val="•"/>
      <w:lvlJc w:val="left"/>
      <w:pPr>
        <w:ind w:left="4717" w:hanging="284"/>
      </w:pPr>
      <w:rPr>
        <w:rFonts w:hint="default"/>
        <w:lang w:val="en-US" w:eastAsia="en-US" w:bidi="ar-SA"/>
      </w:rPr>
    </w:lvl>
    <w:lvl w:ilvl="7">
      <w:numFmt w:val="bullet"/>
      <w:lvlText w:val="•"/>
      <w:lvlJc w:val="left"/>
      <w:pPr>
        <w:ind w:left="5436" w:hanging="284"/>
      </w:pPr>
      <w:rPr>
        <w:rFonts w:hint="default"/>
        <w:lang w:val="en-US" w:eastAsia="en-US" w:bidi="ar-SA"/>
      </w:rPr>
    </w:lvl>
    <w:lvl w:ilvl="8">
      <w:numFmt w:val="bullet"/>
      <w:lvlText w:val="•"/>
      <w:lvlJc w:val="left"/>
      <w:pPr>
        <w:ind w:left="6156" w:hanging="284"/>
      </w:pPr>
      <w:rPr>
        <w:rFonts w:hint="default"/>
        <w:lang w:val="en-US" w:eastAsia="en-US" w:bidi="ar-SA"/>
      </w:rPr>
    </w:lvl>
  </w:abstractNum>
  <w:abstractNum w:abstractNumId="12" w15:restartNumberingAfterBreak="0">
    <w:nsid w:val="57C2059A"/>
    <w:multiLevelType w:val="multilevel"/>
    <w:tmpl w:val="57C2059A"/>
    <w:lvl w:ilvl="0">
      <w:start w:val="1"/>
      <w:numFmt w:val="bullet"/>
      <w:pStyle w:val="BulletPoint"/>
      <w:lvlText w:val=""/>
      <w:lvlJc w:val="left"/>
      <w:pPr>
        <w:ind w:left="426" w:hanging="360"/>
      </w:pPr>
      <w:rPr>
        <w:rFonts w:ascii="Symbol" w:hAnsi="Symbol" w:hint="default"/>
        <w:color w:val="00A1DE"/>
        <w:u w:val="none"/>
      </w:rPr>
    </w:lvl>
    <w:lvl w:ilvl="1">
      <w:start w:val="1"/>
      <w:numFmt w:val="bullet"/>
      <w:lvlText w:val="○"/>
      <w:lvlJc w:val="left"/>
      <w:pPr>
        <w:ind w:left="1440" w:hanging="360"/>
      </w:pPr>
      <w:rPr>
        <w:rFonts w:hint="default"/>
        <w:color w:val="00A1DE"/>
        <w:u w:val="none"/>
      </w:rPr>
    </w:lvl>
    <w:lvl w:ilvl="2">
      <w:start w:val="1"/>
      <w:numFmt w:val="bullet"/>
      <w:lvlText w:val="○"/>
      <w:lvlJc w:val="left"/>
      <w:pPr>
        <w:ind w:left="2160" w:hanging="360"/>
      </w:pPr>
      <w:rPr>
        <w:rFonts w:hint="default"/>
        <w:color w:val="00A1DE"/>
        <w:u w:val="none"/>
      </w:rPr>
    </w:lvl>
    <w:lvl w:ilvl="3">
      <w:start w:val="1"/>
      <w:numFmt w:val="bullet"/>
      <w:lvlText w:val="●"/>
      <w:lvlJc w:val="left"/>
      <w:pPr>
        <w:ind w:left="2880" w:hanging="360"/>
      </w:pPr>
      <w:rPr>
        <w:rFonts w:hint="default"/>
        <w:color w:val="00A1DE"/>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3" w15:restartNumberingAfterBreak="0">
    <w:nsid w:val="5E7A3E13"/>
    <w:multiLevelType w:val="multilevel"/>
    <w:tmpl w:val="5E7A3E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39D40A6"/>
    <w:multiLevelType w:val="multilevel"/>
    <w:tmpl w:val="639D40A6"/>
    <w:lvl w:ilvl="0">
      <w:numFmt w:val="bullet"/>
      <w:lvlText w:val="•"/>
      <w:lvlJc w:val="left"/>
      <w:pPr>
        <w:ind w:left="390" w:hanging="284"/>
      </w:pPr>
      <w:rPr>
        <w:rFonts w:ascii="Arial" w:eastAsia="Arial" w:hAnsi="Arial" w:cs="Arial" w:hint="default"/>
        <w:color w:val="94D500"/>
        <w:w w:val="99"/>
        <w:sz w:val="20"/>
        <w:szCs w:val="20"/>
        <w:lang w:val="en-US" w:eastAsia="en-US" w:bidi="ar-SA"/>
      </w:rPr>
    </w:lvl>
    <w:lvl w:ilvl="1">
      <w:numFmt w:val="bullet"/>
      <w:lvlText w:val="•"/>
      <w:lvlJc w:val="left"/>
      <w:pPr>
        <w:ind w:left="1119" w:hanging="284"/>
      </w:pPr>
      <w:rPr>
        <w:rFonts w:hint="default"/>
        <w:lang w:val="en-US" w:eastAsia="en-US" w:bidi="ar-SA"/>
      </w:rPr>
    </w:lvl>
    <w:lvl w:ilvl="2">
      <w:numFmt w:val="bullet"/>
      <w:lvlText w:val="•"/>
      <w:lvlJc w:val="left"/>
      <w:pPr>
        <w:ind w:left="1839" w:hanging="284"/>
      </w:pPr>
      <w:rPr>
        <w:rFonts w:hint="default"/>
        <w:lang w:val="en-US" w:eastAsia="en-US" w:bidi="ar-SA"/>
      </w:rPr>
    </w:lvl>
    <w:lvl w:ilvl="3">
      <w:numFmt w:val="bullet"/>
      <w:lvlText w:val="•"/>
      <w:lvlJc w:val="left"/>
      <w:pPr>
        <w:ind w:left="2558" w:hanging="284"/>
      </w:pPr>
      <w:rPr>
        <w:rFonts w:hint="default"/>
        <w:lang w:val="en-US" w:eastAsia="en-US" w:bidi="ar-SA"/>
      </w:rPr>
    </w:lvl>
    <w:lvl w:ilvl="4">
      <w:numFmt w:val="bullet"/>
      <w:lvlText w:val="•"/>
      <w:lvlJc w:val="left"/>
      <w:pPr>
        <w:ind w:left="3278" w:hanging="284"/>
      </w:pPr>
      <w:rPr>
        <w:rFonts w:hint="default"/>
        <w:lang w:val="en-US" w:eastAsia="en-US" w:bidi="ar-SA"/>
      </w:rPr>
    </w:lvl>
    <w:lvl w:ilvl="5">
      <w:numFmt w:val="bullet"/>
      <w:lvlText w:val="•"/>
      <w:lvlJc w:val="left"/>
      <w:pPr>
        <w:ind w:left="3997" w:hanging="284"/>
      </w:pPr>
      <w:rPr>
        <w:rFonts w:hint="default"/>
        <w:lang w:val="en-US" w:eastAsia="en-US" w:bidi="ar-SA"/>
      </w:rPr>
    </w:lvl>
    <w:lvl w:ilvl="6">
      <w:numFmt w:val="bullet"/>
      <w:lvlText w:val="•"/>
      <w:lvlJc w:val="left"/>
      <w:pPr>
        <w:ind w:left="4717" w:hanging="284"/>
      </w:pPr>
      <w:rPr>
        <w:rFonts w:hint="default"/>
        <w:lang w:val="en-US" w:eastAsia="en-US" w:bidi="ar-SA"/>
      </w:rPr>
    </w:lvl>
    <w:lvl w:ilvl="7">
      <w:numFmt w:val="bullet"/>
      <w:lvlText w:val="•"/>
      <w:lvlJc w:val="left"/>
      <w:pPr>
        <w:ind w:left="5436" w:hanging="284"/>
      </w:pPr>
      <w:rPr>
        <w:rFonts w:hint="default"/>
        <w:lang w:val="en-US" w:eastAsia="en-US" w:bidi="ar-SA"/>
      </w:rPr>
    </w:lvl>
    <w:lvl w:ilvl="8">
      <w:numFmt w:val="bullet"/>
      <w:lvlText w:val="•"/>
      <w:lvlJc w:val="left"/>
      <w:pPr>
        <w:ind w:left="6156" w:hanging="284"/>
      </w:pPr>
      <w:rPr>
        <w:rFonts w:hint="default"/>
        <w:lang w:val="en-US" w:eastAsia="en-US" w:bidi="ar-SA"/>
      </w:rPr>
    </w:lvl>
  </w:abstractNum>
  <w:abstractNum w:abstractNumId="15" w15:restartNumberingAfterBreak="0">
    <w:nsid w:val="6E51685D"/>
    <w:multiLevelType w:val="multilevel"/>
    <w:tmpl w:val="6E51685D"/>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1945584">
    <w:abstractNumId w:val="12"/>
  </w:num>
  <w:num w:numId="2" w16cid:durableId="2103837730">
    <w:abstractNumId w:val="8"/>
  </w:num>
  <w:num w:numId="3" w16cid:durableId="1219896162">
    <w:abstractNumId w:val="1"/>
  </w:num>
  <w:num w:numId="4" w16cid:durableId="305397776">
    <w:abstractNumId w:val="5"/>
  </w:num>
  <w:num w:numId="5" w16cid:durableId="112870933">
    <w:abstractNumId w:val="2"/>
  </w:num>
  <w:num w:numId="6" w16cid:durableId="297878966">
    <w:abstractNumId w:val="15"/>
  </w:num>
  <w:num w:numId="7" w16cid:durableId="1615745737">
    <w:abstractNumId w:val="7"/>
  </w:num>
  <w:num w:numId="8" w16cid:durableId="454838749">
    <w:abstractNumId w:val="4"/>
  </w:num>
  <w:num w:numId="9" w16cid:durableId="1799252890">
    <w:abstractNumId w:val="13"/>
  </w:num>
  <w:num w:numId="10" w16cid:durableId="725298501">
    <w:abstractNumId w:val="0"/>
  </w:num>
  <w:num w:numId="11" w16cid:durableId="2011325426">
    <w:abstractNumId w:val="11"/>
  </w:num>
  <w:num w:numId="12" w16cid:durableId="1999648655">
    <w:abstractNumId w:val="14"/>
  </w:num>
  <w:num w:numId="13" w16cid:durableId="797996631">
    <w:abstractNumId w:val="9"/>
  </w:num>
  <w:num w:numId="14" w16cid:durableId="639923111">
    <w:abstractNumId w:val="3"/>
  </w:num>
  <w:num w:numId="15" w16cid:durableId="162937034">
    <w:abstractNumId w:val="10"/>
  </w:num>
  <w:num w:numId="16" w16cid:durableId="676689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A98"/>
    <w:rsid w:val="00001634"/>
    <w:rsid w:val="00003239"/>
    <w:rsid w:val="00005C49"/>
    <w:rsid w:val="00011D11"/>
    <w:rsid w:val="00012554"/>
    <w:rsid w:val="00012690"/>
    <w:rsid w:val="00012BD6"/>
    <w:rsid w:val="000142B3"/>
    <w:rsid w:val="000150A5"/>
    <w:rsid w:val="00023466"/>
    <w:rsid w:val="000234DC"/>
    <w:rsid w:val="00024D0A"/>
    <w:rsid w:val="000264C4"/>
    <w:rsid w:val="00040CFD"/>
    <w:rsid w:val="0004363B"/>
    <w:rsid w:val="00044FCB"/>
    <w:rsid w:val="000467C6"/>
    <w:rsid w:val="00047F4E"/>
    <w:rsid w:val="000506F9"/>
    <w:rsid w:val="00056FE5"/>
    <w:rsid w:val="000620A6"/>
    <w:rsid w:val="00064E1B"/>
    <w:rsid w:val="00065F0D"/>
    <w:rsid w:val="00067D9D"/>
    <w:rsid w:val="000715F1"/>
    <w:rsid w:val="00072B42"/>
    <w:rsid w:val="00072C8D"/>
    <w:rsid w:val="00080668"/>
    <w:rsid w:val="00080A15"/>
    <w:rsid w:val="00081995"/>
    <w:rsid w:val="000829D9"/>
    <w:rsid w:val="000833AE"/>
    <w:rsid w:val="00084A97"/>
    <w:rsid w:val="00084D80"/>
    <w:rsid w:val="0008770C"/>
    <w:rsid w:val="00087893"/>
    <w:rsid w:val="00094CD9"/>
    <w:rsid w:val="00097685"/>
    <w:rsid w:val="000A3670"/>
    <w:rsid w:val="000A4590"/>
    <w:rsid w:val="000A69DF"/>
    <w:rsid w:val="000B5E32"/>
    <w:rsid w:val="000C3119"/>
    <w:rsid w:val="000C3439"/>
    <w:rsid w:val="000C6492"/>
    <w:rsid w:val="000C6C95"/>
    <w:rsid w:val="000C6F93"/>
    <w:rsid w:val="000D3D88"/>
    <w:rsid w:val="000D4201"/>
    <w:rsid w:val="000D46D2"/>
    <w:rsid w:val="000D697A"/>
    <w:rsid w:val="000D74F5"/>
    <w:rsid w:val="000E2D2D"/>
    <w:rsid w:val="000E5E62"/>
    <w:rsid w:val="000E79AD"/>
    <w:rsid w:val="000E7FE9"/>
    <w:rsid w:val="000F2A93"/>
    <w:rsid w:val="000F3799"/>
    <w:rsid w:val="000F3BA5"/>
    <w:rsid w:val="000F4146"/>
    <w:rsid w:val="000F5188"/>
    <w:rsid w:val="00102B22"/>
    <w:rsid w:val="00103F1B"/>
    <w:rsid w:val="00105534"/>
    <w:rsid w:val="00106605"/>
    <w:rsid w:val="001138C9"/>
    <w:rsid w:val="00114123"/>
    <w:rsid w:val="0011453E"/>
    <w:rsid w:val="00114583"/>
    <w:rsid w:val="0011583F"/>
    <w:rsid w:val="001161E5"/>
    <w:rsid w:val="00116896"/>
    <w:rsid w:val="00116F37"/>
    <w:rsid w:val="00127EC7"/>
    <w:rsid w:val="001302EF"/>
    <w:rsid w:val="00132150"/>
    <w:rsid w:val="00133BAB"/>
    <w:rsid w:val="00133E13"/>
    <w:rsid w:val="00134A84"/>
    <w:rsid w:val="00135474"/>
    <w:rsid w:val="00137B7E"/>
    <w:rsid w:val="00141013"/>
    <w:rsid w:val="0014104A"/>
    <w:rsid w:val="00142300"/>
    <w:rsid w:val="00144979"/>
    <w:rsid w:val="001456D4"/>
    <w:rsid w:val="00145DB3"/>
    <w:rsid w:val="001527DE"/>
    <w:rsid w:val="001537A5"/>
    <w:rsid w:val="001544E6"/>
    <w:rsid w:val="00156E8C"/>
    <w:rsid w:val="00163FFE"/>
    <w:rsid w:val="00165952"/>
    <w:rsid w:val="00165F2E"/>
    <w:rsid w:val="001700E7"/>
    <w:rsid w:val="001714E0"/>
    <w:rsid w:val="00172E21"/>
    <w:rsid w:val="001734DD"/>
    <w:rsid w:val="0017394F"/>
    <w:rsid w:val="001747FB"/>
    <w:rsid w:val="00184D04"/>
    <w:rsid w:val="00186B63"/>
    <w:rsid w:val="00187346"/>
    <w:rsid w:val="00193A61"/>
    <w:rsid w:val="001943FE"/>
    <w:rsid w:val="0019700D"/>
    <w:rsid w:val="00197A68"/>
    <w:rsid w:val="001A04ED"/>
    <w:rsid w:val="001A36EA"/>
    <w:rsid w:val="001A5469"/>
    <w:rsid w:val="001A566F"/>
    <w:rsid w:val="001B2399"/>
    <w:rsid w:val="001B2C16"/>
    <w:rsid w:val="001B3AFC"/>
    <w:rsid w:val="001B46BA"/>
    <w:rsid w:val="001C1109"/>
    <w:rsid w:val="001C151A"/>
    <w:rsid w:val="001C53BA"/>
    <w:rsid w:val="001D2F76"/>
    <w:rsid w:val="001D3565"/>
    <w:rsid w:val="001D683B"/>
    <w:rsid w:val="001E106D"/>
    <w:rsid w:val="001E15EE"/>
    <w:rsid w:val="001E2419"/>
    <w:rsid w:val="001E407B"/>
    <w:rsid w:val="001E42D6"/>
    <w:rsid w:val="001F1E14"/>
    <w:rsid w:val="001F7575"/>
    <w:rsid w:val="00200F5C"/>
    <w:rsid w:val="002017D0"/>
    <w:rsid w:val="002068F6"/>
    <w:rsid w:val="00206AA3"/>
    <w:rsid w:val="002170ED"/>
    <w:rsid w:val="002250AC"/>
    <w:rsid w:val="002262E1"/>
    <w:rsid w:val="002268D6"/>
    <w:rsid w:val="00230739"/>
    <w:rsid w:val="00234083"/>
    <w:rsid w:val="00235523"/>
    <w:rsid w:val="00235C72"/>
    <w:rsid w:val="00236181"/>
    <w:rsid w:val="00236BBE"/>
    <w:rsid w:val="00242410"/>
    <w:rsid w:val="0024332A"/>
    <w:rsid w:val="00243C36"/>
    <w:rsid w:val="00246165"/>
    <w:rsid w:val="00250635"/>
    <w:rsid w:val="00250D78"/>
    <w:rsid w:val="00250DCF"/>
    <w:rsid w:val="00252736"/>
    <w:rsid w:val="0025320D"/>
    <w:rsid w:val="00254DF4"/>
    <w:rsid w:val="00256F80"/>
    <w:rsid w:val="002573D3"/>
    <w:rsid w:val="002634C8"/>
    <w:rsid w:val="00263950"/>
    <w:rsid w:val="00265FA9"/>
    <w:rsid w:val="0027371B"/>
    <w:rsid w:val="00273EDB"/>
    <w:rsid w:val="00275111"/>
    <w:rsid w:val="00275E2C"/>
    <w:rsid w:val="0028234A"/>
    <w:rsid w:val="00283165"/>
    <w:rsid w:val="00283EC6"/>
    <w:rsid w:val="00286F2D"/>
    <w:rsid w:val="002902A9"/>
    <w:rsid w:val="00291B6C"/>
    <w:rsid w:val="00296F0D"/>
    <w:rsid w:val="00297779"/>
    <w:rsid w:val="00297C24"/>
    <w:rsid w:val="002A12FA"/>
    <w:rsid w:val="002A1ED0"/>
    <w:rsid w:val="002A368A"/>
    <w:rsid w:val="002A3891"/>
    <w:rsid w:val="002A45CC"/>
    <w:rsid w:val="002A63FC"/>
    <w:rsid w:val="002B1E1E"/>
    <w:rsid w:val="002B31FF"/>
    <w:rsid w:val="002B4BF6"/>
    <w:rsid w:val="002B5BF5"/>
    <w:rsid w:val="002B621C"/>
    <w:rsid w:val="002B679D"/>
    <w:rsid w:val="002B7563"/>
    <w:rsid w:val="002C1AFD"/>
    <w:rsid w:val="002C7320"/>
    <w:rsid w:val="002D1997"/>
    <w:rsid w:val="002D66DB"/>
    <w:rsid w:val="002D7EA3"/>
    <w:rsid w:val="002D7F60"/>
    <w:rsid w:val="002E07D7"/>
    <w:rsid w:val="002E1C7A"/>
    <w:rsid w:val="002E2246"/>
    <w:rsid w:val="002E2C4B"/>
    <w:rsid w:val="002E3227"/>
    <w:rsid w:val="002E4085"/>
    <w:rsid w:val="002E5083"/>
    <w:rsid w:val="002E59F4"/>
    <w:rsid w:val="002E657E"/>
    <w:rsid w:val="002E707B"/>
    <w:rsid w:val="002F1D22"/>
    <w:rsid w:val="002F2830"/>
    <w:rsid w:val="002F2EC7"/>
    <w:rsid w:val="002F34A0"/>
    <w:rsid w:val="002F5001"/>
    <w:rsid w:val="00306E91"/>
    <w:rsid w:val="00307B70"/>
    <w:rsid w:val="00312940"/>
    <w:rsid w:val="00324038"/>
    <w:rsid w:val="0033307C"/>
    <w:rsid w:val="003346ED"/>
    <w:rsid w:val="003448B2"/>
    <w:rsid w:val="00344D7F"/>
    <w:rsid w:val="00345509"/>
    <w:rsid w:val="003467D2"/>
    <w:rsid w:val="00346E77"/>
    <w:rsid w:val="00351552"/>
    <w:rsid w:val="0035302C"/>
    <w:rsid w:val="00355A6A"/>
    <w:rsid w:val="00356C87"/>
    <w:rsid w:val="00360718"/>
    <w:rsid w:val="00361802"/>
    <w:rsid w:val="00361FCA"/>
    <w:rsid w:val="00363ADE"/>
    <w:rsid w:val="00363FA1"/>
    <w:rsid w:val="003656EE"/>
    <w:rsid w:val="00366503"/>
    <w:rsid w:val="00370A48"/>
    <w:rsid w:val="00371751"/>
    <w:rsid w:val="00377517"/>
    <w:rsid w:val="003863DE"/>
    <w:rsid w:val="00386408"/>
    <w:rsid w:val="00391341"/>
    <w:rsid w:val="00391394"/>
    <w:rsid w:val="003913F9"/>
    <w:rsid w:val="003961E8"/>
    <w:rsid w:val="00396EB8"/>
    <w:rsid w:val="003A1CE3"/>
    <w:rsid w:val="003A23FA"/>
    <w:rsid w:val="003A303B"/>
    <w:rsid w:val="003A710A"/>
    <w:rsid w:val="003B1351"/>
    <w:rsid w:val="003B22D3"/>
    <w:rsid w:val="003B367D"/>
    <w:rsid w:val="003B617E"/>
    <w:rsid w:val="003B6B4A"/>
    <w:rsid w:val="003B7E1E"/>
    <w:rsid w:val="003C0831"/>
    <w:rsid w:val="003C44FA"/>
    <w:rsid w:val="003C4A42"/>
    <w:rsid w:val="003C514F"/>
    <w:rsid w:val="003D6C8D"/>
    <w:rsid w:val="003E16BE"/>
    <w:rsid w:val="003E26F2"/>
    <w:rsid w:val="003E2916"/>
    <w:rsid w:val="003E70A6"/>
    <w:rsid w:val="003E70E0"/>
    <w:rsid w:val="003F4FFD"/>
    <w:rsid w:val="003F582A"/>
    <w:rsid w:val="00405A48"/>
    <w:rsid w:val="00410290"/>
    <w:rsid w:val="00412B23"/>
    <w:rsid w:val="0041357F"/>
    <w:rsid w:val="00414744"/>
    <w:rsid w:val="00416E9C"/>
    <w:rsid w:val="00417D82"/>
    <w:rsid w:val="0042027D"/>
    <w:rsid w:val="00420D12"/>
    <w:rsid w:val="00423B6C"/>
    <w:rsid w:val="00425B0D"/>
    <w:rsid w:val="00426424"/>
    <w:rsid w:val="00426974"/>
    <w:rsid w:val="0043159D"/>
    <w:rsid w:val="00432440"/>
    <w:rsid w:val="00432C49"/>
    <w:rsid w:val="00433673"/>
    <w:rsid w:val="00434D26"/>
    <w:rsid w:val="00440649"/>
    <w:rsid w:val="004450D0"/>
    <w:rsid w:val="00446700"/>
    <w:rsid w:val="00452386"/>
    <w:rsid w:val="00452F78"/>
    <w:rsid w:val="00453683"/>
    <w:rsid w:val="004603F6"/>
    <w:rsid w:val="00463FEF"/>
    <w:rsid w:val="004653CD"/>
    <w:rsid w:val="0046766E"/>
    <w:rsid w:val="00467DE0"/>
    <w:rsid w:val="00471FA7"/>
    <w:rsid w:val="00473F49"/>
    <w:rsid w:val="00475554"/>
    <w:rsid w:val="00476ECC"/>
    <w:rsid w:val="00481CB0"/>
    <w:rsid w:val="0048571D"/>
    <w:rsid w:val="00492B6A"/>
    <w:rsid w:val="00492E36"/>
    <w:rsid w:val="004950F3"/>
    <w:rsid w:val="00495450"/>
    <w:rsid w:val="00497035"/>
    <w:rsid w:val="004A2D23"/>
    <w:rsid w:val="004A4E5C"/>
    <w:rsid w:val="004A52EA"/>
    <w:rsid w:val="004A6540"/>
    <w:rsid w:val="004A6DFD"/>
    <w:rsid w:val="004B1B06"/>
    <w:rsid w:val="004B2436"/>
    <w:rsid w:val="004B3D44"/>
    <w:rsid w:val="004B4BEE"/>
    <w:rsid w:val="004C028A"/>
    <w:rsid w:val="004C104A"/>
    <w:rsid w:val="004C11E8"/>
    <w:rsid w:val="004C3494"/>
    <w:rsid w:val="004C7A91"/>
    <w:rsid w:val="004D0B0F"/>
    <w:rsid w:val="004D7CF4"/>
    <w:rsid w:val="004E1017"/>
    <w:rsid w:val="004E25D3"/>
    <w:rsid w:val="004E2A10"/>
    <w:rsid w:val="004F1052"/>
    <w:rsid w:val="004F11B6"/>
    <w:rsid w:val="004F12F0"/>
    <w:rsid w:val="004F69A3"/>
    <w:rsid w:val="00501192"/>
    <w:rsid w:val="00501531"/>
    <w:rsid w:val="00505AB3"/>
    <w:rsid w:val="005072B5"/>
    <w:rsid w:val="0051054B"/>
    <w:rsid w:val="005142D5"/>
    <w:rsid w:val="00520747"/>
    <w:rsid w:val="00525348"/>
    <w:rsid w:val="00525CCF"/>
    <w:rsid w:val="00530501"/>
    <w:rsid w:val="0053058A"/>
    <w:rsid w:val="00531322"/>
    <w:rsid w:val="0053195E"/>
    <w:rsid w:val="00533792"/>
    <w:rsid w:val="00534399"/>
    <w:rsid w:val="00535E26"/>
    <w:rsid w:val="005368A5"/>
    <w:rsid w:val="00536B80"/>
    <w:rsid w:val="00544E31"/>
    <w:rsid w:val="00545627"/>
    <w:rsid w:val="005473F4"/>
    <w:rsid w:val="00550580"/>
    <w:rsid w:val="00551530"/>
    <w:rsid w:val="00552A3D"/>
    <w:rsid w:val="005570C7"/>
    <w:rsid w:val="0055775D"/>
    <w:rsid w:val="005601E6"/>
    <w:rsid w:val="00561921"/>
    <w:rsid w:val="00563325"/>
    <w:rsid w:val="00563C66"/>
    <w:rsid w:val="00566FF7"/>
    <w:rsid w:val="00567708"/>
    <w:rsid w:val="00572E48"/>
    <w:rsid w:val="00576594"/>
    <w:rsid w:val="00584E67"/>
    <w:rsid w:val="00587BE5"/>
    <w:rsid w:val="0059443F"/>
    <w:rsid w:val="005964F4"/>
    <w:rsid w:val="00597593"/>
    <w:rsid w:val="00597834"/>
    <w:rsid w:val="005A224D"/>
    <w:rsid w:val="005A3199"/>
    <w:rsid w:val="005A32AC"/>
    <w:rsid w:val="005A465C"/>
    <w:rsid w:val="005B2F1E"/>
    <w:rsid w:val="005B4B49"/>
    <w:rsid w:val="005B4C39"/>
    <w:rsid w:val="005C2E7A"/>
    <w:rsid w:val="005C317C"/>
    <w:rsid w:val="005C3AF5"/>
    <w:rsid w:val="005C43FD"/>
    <w:rsid w:val="005C6872"/>
    <w:rsid w:val="005C78C1"/>
    <w:rsid w:val="005D4887"/>
    <w:rsid w:val="005E0218"/>
    <w:rsid w:val="005E175E"/>
    <w:rsid w:val="005E1A37"/>
    <w:rsid w:val="005E2A96"/>
    <w:rsid w:val="005E4201"/>
    <w:rsid w:val="005E4EE5"/>
    <w:rsid w:val="005E778D"/>
    <w:rsid w:val="005F29DB"/>
    <w:rsid w:val="00605881"/>
    <w:rsid w:val="00606141"/>
    <w:rsid w:val="00606481"/>
    <w:rsid w:val="00613E16"/>
    <w:rsid w:val="00614670"/>
    <w:rsid w:val="00620948"/>
    <w:rsid w:val="00621BAC"/>
    <w:rsid w:val="0062378C"/>
    <w:rsid w:val="006245CF"/>
    <w:rsid w:val="0062528A"/>
    <w:rsid w:val="0063433B"/>
    <w:rsid w:val="0063545D"/>
    <w:rsid w:val="00635A2F"/>
    <w:rsid w:val="006378CB"/>
    <w:rsid w:val="00640782"/>
    <w:rsid w:val="006425C7"/>
    <w:rsid w:val="00642AD5"/>
    <w:rsid w:val="00646171"/>
    <w:rsid w:val="00646887"/>
    <w:rsid w:val="006471A6"/>
    <w:rsid w:val="006539EF"/>
    <w:rsid w:val="0065528C"/>
    <w:rsid w:val="0066141B"/>
    <w:rsid w:val="00664215"/>
    <w:rsid w:val="006774A7"/>
    <w:rsid w:val="006845BE"/>
    <w:rsid w:val="006855E7"/>
    <w:rsid w:val="006864F6"/>
    <w:rsid w:val="006867CD"/>
    <w:rsid w:val="00691158"/>
    <w:rsid w:val="006915CF"/>
    <w:rsid w:val="006915D9"/>
    <w:rsid w:val="00692936"/>
    <w:rsid w:val="006A15A4"/>
    <w:rsid w:val="006A2E52"/>
    <w:rsid w:val="006A4EBC"/>
    <w:rsid w:val="006B3C7A"/>
    <w:rsid w:val="006B7243"/>
    <w:rsid w:val="006C3E68"/>
    <w:rsid w:val="006C4568"/>
    <w:rsid w:val="006C7055"/>
    <w:rsid w:val="006D250E"/>
    <w:rsid w:val="006D3D2E"/>
    <w:rsid w:val="006D3F2C"/>
    <w:rsid w:val="006D5ABD"/>
    <w:rsid w:val="006D6B43"/>
    <w:rsid w:val="006D7AD9"/>
    <w:rsid w:val="006D7BA3"/>
    <w:rsid w:val="006E24C8"/>
    <w:rsid w:val="006E3632"/>
    <w:rsid w:val="006E605E"/>
    <w:rsid w:val="006F2551"/>
    <w:rsid w:val="006F33A5"/>
    <w:rsid w:val="006F3CA6"/>
    <w:rsid w:val="006F53F3"/>
    <w:rsid w:val="006F5E29"/>
    <w:rsid w:val="006F5F98"/>
    <w:rsid w:val="006F6BD5"/>
    <w:rsid w:val="007007B1"/>
    <w:rsid w:val="00703E1D"/>
    <w:rsid w:val="007057CB"/>
    <w:rsid w:val="00713BD5"/>
    <w:rsid w:val="0071523E"/>
    <w:rsid w:val="00717379"/>
    <w:rsid w:val="007176F7"/>
    <w:rsid w:val="00722D26"/>
    <w:rsid w:val="0072365F"/>
    <w:rsid w:val="00727407"/>
    <w:rsid w:val="007358C2"/>
    <w:rsid w:val="00735B34"/>
    <w:rsid w:val="00737712"/>
    <w:rsid w:val="00741C85"/>
    <w:rsid w:val="007424E7"/>
    <w:rsid w:val="00746748"/>
    <w:rsid w:val="00753B8D"/>
    <w:rsid w:val="00754D3B"/>
    <w:rsid w:val="00756F3B"/>
    <w:rsid w:val="007604A5"/>
    <w:rsid w:val="0076383E"/>
    <w:rsid w:val="00766736"/>
    <w:rsid w:val="00767685"/>
    <w:rsid w:val="00770C8C"/>
    <w:rsid w:val="00780177"/>
    <w:rsid w:val="007841D8"/>
    <w:rsid w:val="00785859"/>
    <w:rsid w:val="0079297B"/>
    <w:rsid w:val="007932B5"/>
    <w:rsid w:val="0079399C"/>
    <w:rsid w:val="0079567E"/>
    <w:rsid w:val="00797CF3"/>
    <w:rsid w:val="007A096B"/>
    <w:rsid w:val="007A2A92"/>
    <w:rsid w:val="007A4DDC"/>
    <w:rsid w:val="007B1888"/>
    <w:rsid w:val="007B249D"/>
    <w:rsid w:val="007B3FAA"/>
    <w:rsid w:val="007B5E46"/>
    <w:rsid w:val="007D099F"/>
    <w:rsid w:val="007D2C9F"/>
    <w:rsid w:val="007D3126"/>
    <w:rsid w:val="007D3C05"/>
    <w:rsid w:val="007D7297"/>
    <w:rsid w:val="007E56BE"/>
    <w:rsid w:val="007E653C"/>
    <w:rsid w:val="007E70B0"/>
    <w:rsid w:val="007E7C67"/>
    <w:rsid w:val="007F0205"/>
    <w:rsid w:val="007F29E1"/>
    <w:rsid w:val="007F2A9E"/>
    <w:rsid w:val="007F2E89"/>
    <w:rsid w:val="007F5D42"/>
    <w:rsid w:val="007F6A98"/>
    <w:rsid w:val="007F726B"/>
    <w:rsid w:val="0080022B"/>
    <w:rsid w:val="00800C2A"/>
    <w:rsid w:val="00801E15"/>
    <w:rsid w:val="00801EC2"/>
    <w:rsid w:val="008024E6"/>
    <w:rsid w:val="00803B1F"/>
    <w:rsid w:val="00803D48"/>
    <w:rsid w:val="008045D0"/>
    <w:rsid w:val="00805E98"/>
    <w:rsid w:val="00806FB1"/>
    <w:rsid w:val="00811468"/>
    <w:rsid w:val="008160BC"/>
    <w:rsid w:val="008234F1"/>
    <w:rsid w:val="0082420D"/>
    <w:rsid w:val="00826E53"/>
    <w:rsid w:val="00831919"/>
    <w:rsid w:val="00841F08"/>
    <w:rsid w:val="00863A5F"/>
    <w:rsid w:val="00865C46"/>
    <w:rsid w:val="0087192D"/>
    <w:rsid w:val="00874DE8"/>
    <w:rsid w:val="008776B9"/>
    <w:rsid w:val="008829C2"/>
    <w:rsid w:val="008836CB"/>
    <w:rsid w:val="00883D85"/>
    <w:rsid w:val="0088615F"/>
    <w:rsid w:val="0089637D"/>
    <w:rsid w:val="008A08CB"/>
    <w:rsid w:val="008A539A"/>
    <w:rsid w:val="008A55AE"/>
    <w:rsid w:val="008B06A7"/>
    <w:rsid w:val="008B0AE4"/>
    <w:rsid w:val="008B1F1B"/>
    <w:rsid w:val="008B3134"/>
    <w:rsid w:val="008B3400"/>
    <w:rsid w:val="008D331B"/>
    <w:rsid w:val="008D437D"/>
    <w:rsid w:val="008D4CE7"/>
    <w:rsid w:val="008D7098"/>
    <w:rsid w:val="008E0D25"/>
    <w:rsid w:val="008E199D"/>
    <w:rsid w:val="008E7B44"/>
    <w:rsid w:val="008F036F"/>
    <w:rsid w:val="008F1905"/>
    <w:rsid w:val="008F20D9"/>
    <w:rsid w:val="008F3977"/>
    <w:rsid w:val="008F7ACB"/>
    <w:rsid w:val="00903CD6"/>
    <w:rsid w:val="00903FC1"/>
    <w:rsid w:val="009045F5"/>
    <w:rsid w:val="00904C9F"/>
    <w:rsid w:val="00905AA7"/>
    <w:rsid w:val="00905C1E"/>
    <w:rsid w:val="00905D45"/>
    <w:rsid w:val="009061D6"/>
    <w:rsid w:val="00913894"/>
    <w:rsid w:val="00913954"/>
    <w:rsid w:val="00914FFF"/>
    <w:rsid w:val="00915676"/>
    <w:rsid w:val="00915FD0"/>
    <w:rsid w:val="00921D61"/>
    <w:rsid w:val="00926569"/>
    <w:rsid w:val="009274C8"/>
    <w:rsid w:val="00932B49"/>
    <w:rsid w:val="00934CBB"/>
    <w:rsid w:val="009353EA"/>
    <w:rsid w:val="00935D13"/>
    <w:rsid w:val="00936F26"/>
    <w:rsid w:val="00937CED"/>
    <w:rsid w:val="00941FB0"/>
    <w:rsid w:val="0094214D"/>
    <w:rsid w:val="00944446"/>
    <w:rsid w:val="00947AED"/>
    <w:rsid w:val="00950DE8"/>
    <w:rsid w:val="00950E36"/>
    <w:rsid w:val="00951230"/>
    <w:rsid w:val="0095130C"/>
    <w:rsid w:val="00951ECE"/>
    <w:rsid w:val="00954C88"/>
    <w:rsid w:val="0095570D"/>
    <w:rsid w:val="009563D5"/>
    <w:rsid w:val="00957EFC"/>
    <w:rsid w:val="009611B7"/>
    <w:rsid w:val="009620BC"/>
    <w:rsid w:val="009641EF"/>
    <w:rsid w:val="00974580"/>
    <w:rsid w:val="00975137"/>
    <w:rsid w:val="0097585F"/>
    <w:rsid w:val="009760CB"/>
    <w:rsid w:val="009808CD"/>
    <w:rsid w:val="0098203F"/>
    <w:rsid w:val="00982226"/>
    <w:rsid w:val="00985942"/>
    <w:rsid w:val="0098597B"/>
    <w:rsid w:val="00993451"/>
    <w:rsid w:val="009A188F"/>
    <w:rsid w:val="009A2E21"/>
    <w:rsid w:val="009A2EB4"/>
    <w:rsid w:val="009A4F30"/>
    <w:rsid w:val="009A5DEA"/>
    <w:rsid w:val="009A7E84"/>
    <w:rsid w:val="009B085C"/>
    <w:rsid w:val="009B2742"/>
    <w:rsid w:val="009B3792"/>
    <w:rsid w:val="009B4F41"/>
    <w:rsid w:val="009C07F3"/>
    <w:rsid w:val="009C570A"/>
    <w:rsid w:val="009C6D66"/>
    <w:rsid w:val="009C70DC"/>
    <w:rsid w:val="009C7C71"/>
    <w:rsid w:val="009D1C7C"/>
    <w:rsid w:val="009D3028"/>
    <w:rsid w:val="009D3048"/>
    <w:rsid w:val="009D4458"/>
    <w:rsid w:val="009D48A3"/>
    <w:rsid w:val="009D4A8B"/>
    <w:rsid w:val="009E10AE"/>
    <w:rsid w:val="009E1765"/>
    <w:rsid w:val="009E1B9C"/>
    <w:rsid w:val="009E3573"/>
    <w:rsid w:val="009F1993"/>
    <w:rsid w:val="009F44B6"/>
    <w:rsid w:val="009F687A"/>
    <w:rsid w:val="00A02E17"/>
    <w:rsid w:val="00A04D5A"/>
    <w:rsid w:val="00A05F74"/>
    <w:rsid w:val="00A118FE"/>
    <w:rsid w:val="00A15E94"/>
    <w:rsid w:val="00A22168"/>
    <w:rsid w:val="00A22CA6"/>
    <w:rsid w:val="00A231C6"/>
    <w:rsid w:val="00A24001"/>
    <w:rsid w:val="00A25BA0"/>
    <w:rsid w:val="00A26459"/>
    <w:rsid w:val="00A301BD"/>
    <w:rsid w:val="00A304EF"/>
    <w:rsid w:val="00A30A16"/>
    <w:rsid w:val="00A30E5B"/>
    <w:rsid w:val="00A345E0"/>
    <w:rsid w:val="00A37D40"/>
    <w:rsid w:val="00A409B7"/>
    <w:rsid w:val="00A44C0B"/>
    <w:rsid w:val="00A45A71"/>
    <w:rsid w:val="00A47190"/>
    <w:rsid w:val="00A50D60"/>
    <w:rsid w:val="00A532EF"/>
    <w:rsid w:val="00A55161"/>
    <w:rsid w:val="00A558E5"/>
    <w:rsid w:val="00A55DB1"/>
    <w:rsid w:val="00A569A3"/>
    <w:rsid w:val="00A56B97"/>
    <w:rsid w:val="00A60973"/>
    <w:rsid w:val="00A6141D"/>
    <w:rsid w:val="00A6165D"/>
    <w:rsid w:val="00A62086"/>
    <w:rsid w:val="00A647B7"/>
    <w:rsid w:val="00A65E6F"/>
    <w:rsid w:val="00A735D3"/>
    <w:rsid w:val="00A770EF"/>
    <w:rsid w:val="00A84DAB"/>
    <w:rsid w:val="00A87C41"/>
    <w:rsid w:val="00A91834"/>
    <w:rsid w:val="00A9339F"/>
    <w:rsid w:val="00A96118"/>
    <w:rsid w:val="00A9694D"/>
    <w:rsid w:val="00AA0F2C"/>
    <w:rsid w:val="00AA2DED"/>
    <w:rsid w:val="00AA59D9"/>
    <w:rsid w:val="00AB346B"/>
    <w:rsid w:val="00AB511F"/>
    <w:rsid w:val="00AB6C7C"/>
    <w:rsid w:val="00AB7752"/>
    <w:rsid w:val="00AC36BA"/>
    <w:rsid w:val="00AC4B36"/>
    <w:rsid w:val="00AC794A"/>
    <w:rsid w:val="00AD3DE3"/>
    <w:rsid w:val="00AD4FC9"/>
    <w:rsid w:val="00AD7F64"/>
    <w:rsid w:val="00AE07AB"/>
    <w:rsid w:val="00AE2F86"/>
    <w:rsid w:val="00AE432F"/>
    <w:rsid w:val="00AE4768"/>
    <w:rsid w:val="00AE508C"/>
    <w:rsid w:val="00AF081C"/>
    <w:rsid w:val="00AF2A23"/>
    <w:rsid w:val="00AF2C44"/>
    <w:rsid w:val="00AF35AC"/>
    <w:rsid w:val="00AF43CD"/>
    <w:rsid w:val="00AF5754"/>
    <w:rsid w:val="00AF7010"/>
    <w:rsid w:val="00B00D0B"/>
    <w:rsid w:val="00B02881"/>
    <w:rsid w:val="00B02882"/>
    <w:rsid w:val="00B03989"/>
    <w:rsid w:val="00B1468A"/>
    <w:rsid w:val="00B1492A"/>
    <w:rsid w:val="00B1502A"/>
    <w:rsid w:val="00B1547D"/>
    <w:rsid w:val="00B16F01"/>
    <w:rsid w:val="00B213A7"/>
    <w:rsid w:val="00B21896"/>
    <w:rsid w:val="00B22F8E"/>
    <w:rsid w:val="00B31857"/>
    <w:rsid w:val="00B31CA5"/>
    <w:rsid w:val="00B3454B"/>
    <w:rsid w:val="00B348F3"/>
    <w:rsid w:val="00B35E97"/>
    <w:rsid w:val="00B42D62"/>
    <w:rsid w:val="00B43BF9"/>
    <w:rsid w:val="00B50D56"/>
    <w:rsid w:val="00B519D7"/>
    <w:rsid w:val="00B53898"/>
    <w:rsid w:val="00B541AD"/>
    <w:rsid w:val="00B55D7D"/>
    <w:rsid w:val="00B566FC"/>
    <w:rsid w:val="00B61ACB"/>
    <w:rsid w:val="00B61B0B"/>
    <w:rsid w:val="00B64635"/>
    <w:rsid w:val="00B67B4A"/>
    <w:rsid w:val="00B73888"/>
    <w:rsid w:val="00B82470"/>
    <w:rsid w:val="00B84EB9"/>
    <w:rsid w:val="00B85976"/>
    <w:rsid w:val="00B85DFE"/>
    <w:rsid w:val="00B92486"/>
    <w:rsid w:val="00B948A2"/>
    <w:rsid w:val="00B960A7"/>
    <w:rsid w:val="00B9696F"/>
    <w:rsid w:val="00B96C49"/>
    <w:rsid w:val="00B97FBA"/>
    <w:rsid w:val="00BA1F44"/>
    <w:rsid w:val="00BA7632"/>
    <w:rsid w:val="00BB4D8B"/>
    <w:rsid w:val="00BB6695"/>
    <w:rsid w:val="00BD0959"/>
    <w:rsid w:val="00BD49B8"/>
    <w:rsid w:val="00BD5FD8"/>
    <w:rsid w:val="00BD649F"/>
    <w:rsid w:val="00BD7A92"/>
    <w:rsid w:val="00BE135A"/>
    <w:rsid w:val="00BE2C7C"/>
    <w:rsid w:val="00BE31AD"/>
    <w:rsid w:val="00BE791A"/>
    <w:rsid w:val="00C04232"/>
    <w:rsid w:val="00C06E47"/>
    <w:rsid w:val="00C12726"/>
    <w:rsid w:val="00C16FDD"/>
    <w:rsid w:val="00C2252F"/>
    <w:rsid w:val="00C22555"/>
    <w:rsid w:val="00C2322C"/>
    <w:rsid w:val="00C23F84"/>
    <w:rsid w:val="00C31FC0"/>
    <w:rsid w:val="00C34B86"/>
    <w:rsid w:val="00C41042"/>
    <w:rsid w:val="00C41C80"/>
    <w:rsid w:val="00C41DA5"/>
    <w:rsid w:val="00C42E7C"/>
    <w:rsid w:val="00C44755"/>
    <w:rsid w:val="00C50E05"/>
    <w:rsid w:val="00C521F8"/>
    <w:rsid w:val="00C5338E"/>
    <w:rsid w:val="00C62342"/>
    <w:rsid w:val="00C62733"/>
    <w:rsid w:val="00C65320"/>
    <w:rsid w:val="00C67CB4"/>
    <w:rsid w:val="00C67DC9"/>
    <w:rsid w:val="00C703F5"/>
    <w:rsid w:val="00C708AE"/>
    <w:rsid w:val="00C71415"/>
    <w:rsid w:val="00C73B98"/>
    <w:rsid w:val="00C74930"/>
    <w:rsid w:val="00C74FD1"/>
    <w:rsid w:val="00C80566"/>
    <w:rsid w:val="00C83265"/>
    <w:rsid w:val="00C92503"/>
    <w:rsid w:val="00C95492"/>
    <w:rsid w:val="00C9786E"/>
    <w:rsid w:val="00CA09B5"/>
    <w:rsid w:val="00CA1ABC"/>
    <w:rsid w:val="00CA553F"/>
    <w:rsid w:val="00CB0AB5"/>
    <w:rsid w:val="00CB0AFA"/>
    <w:rsid w:val="00CB0E34"/>
    <w:rsid w:val="00CB2A63"/>
    <w:rsid w:val="00CB5937"/>
    <w:rsid w:val="00CB68F3"/>
    <w:rsid w:val="00CB7CBD"/>
    <w:rsid w:val="00CC1D0A"/>
    <w:rsid w:val="00CC3A14"/>
    <w:rsid w:val="00CC4002"/>
    <w:rsid w:val="00CC72F9"/>
    <w:rsid w:val="00CD0032"/>
    <w:rsid w:val="00CD4171"/>
    <w:rsid w:val="00CD5168"/>
    <w:rsid w:val="00CD7AAC"/>
    <w:rsid w:val="00CE16D4"/>
    <w:rsid w:val="00CE4D90"/>
    <w:rsid w:val="00CE6077"/>
    <w:rsid w:val="00CE739B"/>
    <w:rsid w:val="00CE7D81"/>
    <w:rsid w:val="00CF007E"/>
    <w:rsid w:val="00CF2060"/>
    <w:rsid w:val="00CF297D"/>
    <w:rsid w:val="00CF3550"/>
    <w:rsid w:val="00CF36A1"/>
    <w:rsid w:val="00D01461"/>
    <w:rsid w:val="00D03209"/>
    <w:rsid w:val="00D037E8"/>
    <w:rsid w:val="00D03BF4"/>
    <w:rsid w:val="00D04074"/>
    <w:rsid w:val="00D04504"/>
    <w:rsid w:val="00D05879"/>
    <w:rsid w:val="00D060B8"/>
    <w:rsid w:val="00D10C00"/>
    <w:rsid w:val="00D11549"/>
    <w:rsid w:val="00D123E3"/>
    <w:rsid w:val="00D1697D"/>
    <w:rsid w:val="00D16B26"/>
    <w:rsid w:val="00D233B6"/>
    <w:rsid w:val="00D23FFE"/>
    <w:rsid w:val="00D26D0D"/>
    <w:rsid w:val="00D272D0"/>
    <w:rsid w:val="00D31041"/>
    <w:rsid w:val="00D3182C"/>
    <w:rsid w:val="00D41A8E"/>
    <w:rsid w:val="00D4214E"/>
    <w:rsid w:val="00D46199"/>
    <w:rsid w:val="00D47748"/>
    <w:rsid w:val="00D47E79"/>
    <w:rsid w:val="00D53158"/>
    <w:rsid w:val="00D612DE"/>
    <w:rsid w:val="00D64B60"/>
    <w:rsid w:val="00D66FBC"/>
    <w:rsid w:val="00D67120"/>
    <w:rsid w:val="00D678EC"/>
    <w:rsid w:val="00D70598"/>
    <w:rsid w:val="00D720B8"/>
    <w:rsid w:val="00D76A19"/>
    <w:rsid w:val="00D82F42"/>
    <w:rsid w:val="00D83A58"/>
    <w:rsid w:val="00D849B1"/>
    <w:rsid w:val="00D856A1"/>
    <w:rsid w:val="00D9245C"/>
    <w:rsid w:val="00D92DA1"/>
    <w:rsid w:val="00DA037B"/>
    <w:rsid w:val="00DA1D46"/>
    <w:rsid w:val="00DA3788"/>
    <w:rsid w:val="00DA479C"/>
    <w:rsid w:val="00DB13E0"/>
    <w:rsid w:val="00DB3BAA"/>
    <w:rsid w:val="00DC059D"/>
    <w:rsid w:val="00DC2082"/>
    <w:rsid w:val="00DC2D24"/>
    <w:rsid w:val="00DC4EEE"/>
    <w:rsid w:val="00DC6219"/>
    <w:rsid w:val="00DC6C7A"/>
    <w:rsid w:val="00DC7BFA"/>
    <w:rsid w:val="00DD030D"/>
    <w:rsid w:val="00DD6C92"/>
    <w:rsid w:val="00DE338E"/>
    <w:rsid w:val="00DE59AC"/>
    <w:rsid w:val="00DE6A22"/>
    <w:rsid w:val="00DE6B72"/>
    <w:rsid w:val="00DE6CD9"/>
    <w:rsid w:val="00DF4A37"/>
    <w:rsid w:val="00DF4BBE"/>
    <w:rsid w:val="00DF6BF1"/>
    <w:rsid w:val="00E03BA0"/>
    <w:rsid w:val="00E04FC6"/>
    <w:rsid w:val="00E114DD"/>
    <w:rsid w:val="00E1187E"/>
    <w:rsid w:val="00E124FE"/>
    <w:rsid w:val="00E13241"/>
    <w:rsid w:val="00E169DF"/>
    <w:rsid w:val="00E178CB"/>
    <w:rsid w:val="00E23705"/>
    <w:rsid w:val="00E239B5"/>
    <w:rsid w:val="00E25517"/>
    <w:rsid w:val="00E2643E"/>
    <w:rsid w:val="00E371FF"/>
    <w:rsid w:val="00E40998"/>
    <w:rsid w:val="00E41122"/>
    <w:rsid w:val="00E41C15"/>
    <w:rsid w:val="00E4311A"/>
    <w:rsid w:val="00E43F62"/>
    <w:rsid w:val="00E444ED"/>
    <w:rsid w:val="00E476AA"/>
    <w:rsid w:val="00E47827"/>
    <w:rsid w:val="00E5383B"/>
    <w:rsid w:val="00E560A6"/>
    <w:rsid w:val="00E56E41"/>
    <w:rsid w:val="00E571CD"/>
    <w:rsid w:val="00E57F4F"/>
    <w:rsid w:val="00E6244F"/>
    <w:rsid w:val="00E653B3"/>
    <w:rsid w:val="00E667C3"/>
    <w:rsid w:val="00E678D1"/>
    <w:rsid w:val="00E710F7"/>
    <w:rsid w:val="00E729F5"/>
    <w:rsid w:val="00E73E75"/>
    <w:rsid w:val="00E775CE"/>
    <w:rsid w:val="00E809BB"/>
    <w:rsid w:val="00E831AA"/>
    <w:rsid w:val="00E841D2"/>
    <w:rsid w:val="00E850F7"/>
    <w:rsid w:val="00E92360"/>
    <w:rsid w:val="00E93C14"/>
    <w:rsid w:val="00E9605C"/>
    <w:rsid w:val="00E96A2B"/>
    <w:rsid w:val="00E97B5F"/>
    <w:rsid w:val="00E97D3A"/>
    <w:rsid w:val="00EA66DF"/>
    <w:rsid w:val="00EB01B9"/>
    <w:rsid w:val="00EB2202"/>
    <w:rsid w:val="00EB29E4"/>
    <w:rsid w:val="00EB2AB8"/>
    <w:rsid w:val="00EB3968"/>
    <w:rsid w:val="00EC0113"/>
    <w:rsid w:val="00EC7C98"/>
    <w:rsid w:val="00ED3036"/>
    <w:rsid w:val="00ED5CC7"/>
    <w:rsid w:val="00EE2E2A"/>
    <w:rsid w:val="00EE3978"/>
    <w:rsid w:val="00EF22E5"/>
    <w:rsid w:val="00EF26EF"/>
    <w:rsid w:val="00EF6A76"/>
    <w:rsid w:val="00EF70EC"/>
    <w:rsid w:val="00F00926"/>
    <w:rsid w:val="00F03943"/>
    <w:rsid w:val="00F03BE1"/>
    <w:rsid w:val="00F03E0C"/>
    <w:rsid w:val="00F04DBD"/>
    <w:rsid w:val="00F06710"/>
    <w:rsid w:val="00F11D62"/>
    <w:rsid w:val="00F122A7"/>
    <w:rsid w:val="00F12C1F"/>
    <w:rsid w:val="00F1730B"/>
    <w:rsid w:val="00F20AF6"/>
    <w:rsid w:val="00F20FA7"/>
    <w:rsid w:val="00F2260A"/>
    <w:rsid w:val="00F23CAB"/>
    <w:rsid w:val="00F24F20"/>
    <w:rsid w:val="00F2681B"/>
    <w:rsid w:val="00F27754"/>
    <w:rsid w:val="00F3065C"/>
    <w:rsid w:val="00F30EE5"/>
    <w:rsid w:val="00F322E1"/>
    <w:rsid w:val="00F322FC"/>
    <w:rsid w:val="00F3276D"/>
    <w:rsid w:val="00F3572A"/>
    <w:rsid w:val="00F4132C"/>
    <w:rsid w:val="00F44D90"/>
    <w:rsid w:val="00F504BE"/>
    <w:rsid w:val="00F51186"/>
    <w:rsid w:val="00F54BBA"/>
    <w:rsid w:val="00F5704C"/>
    <w:rsid w:val="00F62835"/>
    <w:rsid w:val="00F636A7"/>
    <w:rsid w:val="00F6487A"/>
    <w:rsid w:val="00F677E4"/>
    <w:rsid w:val="00F70790"/>
    <w:rsid w:val="00F70F1F"/>
    <w:rsid w:val="00F74B06"/>
    <w:rsid w:val="00F80056"/>
    <w:rsid w:val="00F80341"/>
    <w:rsid w:val="00F90537"/>
    <w:rsid w:val="00F93871"/>
    <w:rsid w:val="00F95B0D"/>
    <w:rsid w:val="00F971BC"/>
    <w:rsid w:val="00FA2492"/>
    <w:rsid w:val="00FA348B"/>
    <w:rsid w:val="00FA3E1C"/>
    <w:rsid w:val="00FA4C78"/>
    <w:rsid w:val="00FB2DF9"/>
    <w:rsid w:val="00FB3C8C"/>
    <w:rsid w:val="00FB6397"/>
    <w:rsid w:val="00FC033F"/>
    <w:rsid w:val="00FC1423"/>
    <w:rsid w:val="00FC5576"/>
    <w:rsid w:val="00FC69B7"/>
    <w:rsid w:val="00FD4A52"/>
    <w:rsid w:val="00FD501F"/>
    <w:rsid w:val="00FD76C2"/>
    <w:rsid w:val="00FD7CFB"/>
    <w:rsid w:val="00FD7D17"/>
    <w:rsid w:val="00FE022F"/>
    <w:rsid w:val="00FE036F"/>
    <w:rsid w:val="00FE04B9"/>
    <w:rsid w:val="00FE0B69"/>
    <w:rsid w:val="00FE1FAB"/>
    <w:rsid w:val="00FE5B14"/>
    <w:rsid w:val="00FE743A"/>
    <w:rsid w:val="00FF415F"/>
    <w:rsid w:val="00FF5034"/>
    <w:rsid w:val="00FF68C2"/>
    <w:rsid w:val="0322F88A"/>
    <w:rsid w:val="035A5833"/>
    <w:rsid w:val="039088C7"/>
    <w:rsid w:val="03C3303C"/>
    <w:rsid w:val="0463751A"/>
    <w:rsid w:val="0478DD53"/>
    <w:rsid w:val="05EC3946"/>
    <w:rsid w:val="0614ADB4"/>
    <w:rsid w:val="06C7623B"/>
    <w:rsid w:val="08721887"/>
    <w:rsid w:val="088B031F"/>
    <w:rsid w:val="09755111"/>
    <w:rsid w:val="09B68832"/>
    <w:rsid w:val="0A22323A"/>
    <w:rsid w:val="0B0B50EE"/>
    <w:rsid w:val="0BC215C8"/>
    <w:rsid w:val="0CF34AE9"/>
    <w:rsid w:val="0D7F3D07"/>
    <w:rsid w:val="0E4A2406"/>
    <w:rsid w:val="112F2A75"/>
    <w:rsid w:val="119C1575"/>
    <w:rsid w:val="12AA6663"/>
    <w:rsid w:val="144579B2"/>
    <w:rsid w:val="14632D00"/>
    <w:rsid w:val="14F05F2F"/>
    <w:rsid w:val="15F55695"/>
    <w:rsid w:val="16BC146F"/>
    <w:rsid w:val="171C75F6"/>
    <w:rsid w:val="1743A46D"/>
    <w:rsid w:val="174FF5A1"/>
    <w:rsid w:val="19241692"/>
    <w:rsid w:val="19B64DBC"/>
    <w:rsid w:val="1C177A07"/>
    <w:rsid w:val="1C1F0709"/>
    <w:rsid w:val="1CEC3C83"/>
    <w:rsid w:val="1D6BEA2D"/>
    <w:rsid w:val="1E6FBAA6"/>
    <w:rsid w:val="1E97142D"/>
    <w:rsid w:val="1F2E1BD1"/>
    <w:rsid w:val="2119D721"/>
    <w:rsid w:val="217472F0"/>
    <w:rsid w:val="21BD0E1A"/>
    <w:rsid w:val="22305433"/>
    <w:rsid w:val="22B5A782"/>
    <w:rsid w:val="2357617D"/>
    <w:rsid w:val="2363537D"/>
    <w:rsid w:val="25A1677D"/>
    <w:rsid w:val="27951026"/>
    <w:rsid w:val="28BB203E"/>
    <w:rsid w:val="2A46DDC9"/>
    <w:rsid w:val="2B284F82"/>
    <w:rsid w:val="2B4641B8"/>
    <w:rsid w:val="2C640B9C"/>
    <w:rsid w:val="2F512D7B"/>
    <w:rsid w:val="2F9F6642"/>
    <w:rsid w:val="31424062"/>
    <w:rsid w:val="316776EA"/>
    <w:rsid w:val="31DB4513"/>
    <w:rsid w:val="322B1D89"/>
    <w:rsid w:val="33A96141"/>
    <w:rsid w:val="33B05ADC"/>
    <w:rsid w:val="341DAC87"/>
    <w:rsid w:val="3471681F"/>
    <w:rsid w:val="34D26278"/>
    <w:rsid w:val="35B22AA1"/>
    <w:rsid w:val="362D558A"/>
    <w:rsid w:val="362E0BB0"/>
    <w:rsid w:val="37CB7765"/>
    <w:rsid w:val="38751B74"/>
    <w:rsid w:val="3879D705"/>
    <w:rsid w:val="39927F2E"/>
    <w:rsid w:val="39AC41F6"/>
    <w:rsid w:val="3A771625"/>
    <w:rsid w:val="3B64022F"/>
    <w:rsid w:val="3BE42608"/>
    <w:rsid w:val="3C1E740A"/>
    <w:rsid w:val="3ECF02F4"/>
    <w:rsid w:val="3EE91889"/>
    <w:rsid w:val="3F11616A"/>
    <w:rsid w:val="405E7E72"/>
    <w:rsid w:val="40E4175F"/>
    <w:rsid w:val="40EC432A"/>
    <w:rsid w:val="4254684C"/>
    <w:rsid w:val="42A712AF"/>
    <w:rsid w:val="42AF28D6"/>
    <w:rsid w:val="42E4388C"/>
    <w:rsid w:val="43E652A1"/>
    <w:rsid w:val="43F25407"/>
    <w:rsid w:val="44B22B8B"/>
    <w:rsid w:val="4620F213"/>
    <w:rsid w:val="46DD550D"/>
    <w:rsid w:val="48A638C8"/>
    <w:rsid w:val="494AED32"/>
    <w:rsid w:val="496E5BE6"/>
    <w:rsid w:val="499D961B"/>
    <w:rsid w:val="49D7CF6D"/>
    <w:rsid w:val="4AC6CE3C"/>
    <w:rsid w:val="4CAB3057"/>
    <w:rsid w:val="4DB60F8B"/>
    <w:rsid w:val="4E1E7815"/>
    <w:rsid w:val="4FDBD078"/>
    <w:rsid w:val="504E6A51"/>
    <w:rsid w:val="50B91907"/>
    <w:rsid w:val="51326EDC"/>
    <w:rsid w:val="5264B10D"/>
    <w:rsid w:val="52DA2FBE"/>
    <w:rsid w:val="532B0103"/>
    <w:rsid w:val="53D40CA7"/>
    <w:rsid w:val="5409697E"/>
    <w:rsid w:val="54ED99AA"/>
    <w:rsid w:val="55571CC9"/>
    <w:rsid w:val="55BC44A2"/>
    <w:rsid w:val="56FB098A"/>
    <w:rsid w:val="57433631"/>
    <w:rsid w:val="57480F62"/>
    <w:rsid w:val="57CE3825"/>
    <w:rsid w:val="58F84F3F"/>
    <w:rsid w:val="599437FB"/>
    <w:rsid w:val="5A2D6518"/>
    <w:rsid w:val="5A433471"/>
    <w:rsid w:val="5A692FE3"/>
    <w:rsid w:val="5ADE601E"/>
    <w:rsid w:val="5C2528EA"/>
    <w:rsid w:val="5D2F8455"/>
    <w:rsid w:val="5D6505DA"/>
    <w:rsid w:val="5DDC260A"/>
    <w:rsid w:val="5E276A5D"/>
    <w:rsid w:val="5E74E52B"/>
    <w:rsid w:val="5EA4CCE1"/>
    <w:rsid w:val="5EBC5708"/>
    <w:rsid w:val="5FD14517"/>
    <w:rsid w:val="61CD0301"/>
    <w:rsid w:val="62A5E76D"/>
    <w:rsid w:val="62DB4C3B"/>
    <w:rsid w:val="65161CBB"/>
    <w:rsid w:val="65533E5D"/>
    <w:rsid w:val="655F347A"/>
    <w:rsid w:val="660A62CC"/>
    <w:rsid w:val="66BB3B68"/>
    <w:rsid w:val="66ED95BF"/>
    <w:rsid w:val="6732F155"/>
    <w:rsid w:val="67B35FC8"/>
    <w:rsid w:val="6883A4A4"/>
    <w:rsid w:val="69592FB4"/>
    <w:rsid w:val="69897D6F"/>
    <w:rsid w:val="6AE41628"/>
    <w:rsid w:val="6C71246C"/>
    <w:rsid w:val="6E3D156E"/>
    <w:rsid w:val="6E723BA2"/>
    <w:rsid w:val="6F33C75A"/>
    <w:rsid w:val="6F966313"/>
    <w:rsid w:val="6FD1485B"/>
    <w:rsid w:val="6FF4E3A6"/>
    <w:rsid w:val="706B5055"/>
    <w:rsid w:val="7087F92C"/>
    <w:rsid w:val="7286A209"/>
    <w:rsid w:val="72B2631A"/>
    <w:rsid w:val="7422726A"/>
    <w:rsid w:val="748D16DA"/>
    <w:rsid w:val="753A7F4B"/>
    <w:rsid w:val="759B2711"/>
    <w:rsid w:val="761C0F14"/>
    <w:rsid w:val="78163384"/>
    <w:rsid w:val="7935369F"/>
    <w:rsid w:val="79C0BF3F"/>
    <w:rsid w:val="7AF80B1A"/>
    <w:rsid w:val="7DBB4955"/>
    <w:rsid w:val="7DE46691"/>
    <w:rsid w:val="7E364E7A"/>
    <w:rsid w:val="7E62546B"/>
    <w:rsid w:val="7EF201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1ED03E4"/>
  <w15:docId w15:val="{614C5CC9-1CA9-4BB6-85BA-404E0D7C1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Arial" w:eastAsia="Arial" w:hAnsi="Arial" w:cs="Arial"/>
      <w:sz w:val="22"/>
      <w:szCs w:val="22"/>
      <w:lang w:val="en" w:eastAsia="en-GB"/>
    </w:rPr>
  </w:style>
  <w:style w:type="paragraph" w:styleId="Heading1">
    <w:name w:val="heading 1"/>
    <w:basedOn w:val="Normal"/>
    <w:next w:val="Normal"/>
    <w:uiPriority w:val="9"/>
    <w:qFormat/>
    <w:pPr>
      <w:spacing w:after="120" w:line="400" w:lineRule="exact"/>
      <w:outlineLvl w:val="0"/>
    </w:pPr>
    <w:rPr>
      <w:b/>
      <w:color w:val="005CB9" w:themeColor="text2"/>
      <w:sz w:val="36"/>
      <w:szCs w:val="36"/>
    </w:rPr>
  </w:style>
  <w:style w:type="paragraph" w:styleId="Heading2">
    <w:name w:val="heading 2"/>
    <w:basedOn w:val="Normal"/>
    <w:next w:val="Normal"/>
    <w:uiPriority w:val="9"/>
    <w:unhideWhenUsed/>
    <w:qFormat/>
    <w:pPr>
      <w:keepNext/>
      <w:keepLines/>
      <w:spacing w:before="360" w:after="120"/>
      <w:outlineLvl w:val="1"/>
    </w:pPr>
    <w:rPr>
      <w:color w:val="00A1DF" w:themeColor="background2"/>
      <w:sz w:val="28"/>
      <w:szCs w:val="32"/>
    </w:rPr>
  </w:style>
  <w:style w:type="paragraph" w:styleId="Heading3">
    <w:name w:val="heading 3"/>
    <w:basedOn w:val="Normal"/>
    <w:next w:val="Normal"/>
    <w:uiPriority w:val="9"/>
    <w:unhideWhenUsed/>
    <w:qFormat/>
    <w:pPr>
      <w:keepNext/>
      <w:keepLines/>
      <w:spacing w:before="320" w:after="80"/>
      <w:outlineLvl w:val="2"/>
    </w:pPr>
    <w:rPr>
      <w:color w:val="83BD00" w:themeColor="accent1"/>
      <w:sz w:val="24"/>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uiPriority w:val="9"/>
    <w:unhideWhenUsed/>
    <w:qFormat/>
    <w:pPr>
      <w:keepNext/>
      <w:keepLines/>
      <w:spacing w:before="120"/>
      <w:outlineLvl w:val="6"/>
    </w:pPr>
    <w:rPr>
      <w:rFonts w:ascii="Century Gothic" w:eastAsiaTheme="majorEastAsia" w:hAnsi="Century Gothic" w:cstheme="majorBidi"/>
      <w:bCs/>
      <w:i/>
      <w:iCs/>
      <w:color w:val="262626" w:themeColor="text1" w:themeTint="D9"/>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A1DF" w:themeColor="hyperlink"/>
      <w:u w:val="single"/>
    </w:rPr>
  </w:style>
  <w:style w:type="character" w:styleId="PageNumber">
    <w:name w:val="page number"/>
    <w:basedOn w:val="DefaultParagraphFont"/>
    <w:uiPriority w:val="99"/>
    <w:semiHidden/>
    <w:unhideWhenUsed/>
    <w:qFormat/>
  </w:style>
  <w:style w:type="character" w:styleId="FootnoteReference">
    <w:name w:val="footnote reference"/>
    <w:link w:val="16PointChar"/>
    <w:uiPriority w:val="99"/>
    <w:unhideWhenUsed/>
    <w:qFormat/>
    <w:rPr>
      <w:rFonts w:eastAsiaTheme="minorHAnsi"/>
      <w:vertAlign w:val="superscript"/>
      <w:lang w:val="fr-FR"/>
    </w:rPr>
  </w:style>
  <w:style w:type="paragraph" w:customStyle="1" w:styleId="16PointChar">
    <w:name w:val="16 Point Char"/>
    <w:basedOn w:val="Normal"/>
    <w:next w:val="Normal"/>
    <w:link w:val="FootnoteReference"/>
    <w:uiPriority w:val="99"/>
    <w:qFormat/>
    <w:pPr>
      <w:spacing w:line="240" w:lineRule="exact"/>
    </w:pPr>
    <w:rPr>
      <w:rFonts w:eastAsiaTheme="minorHAnsi"/>
      <w:vertAlign w:val="superscript"/>
      <w:lang w:val="fr-FR"/>
    </w:rPr>
  </w:style>
  <w:style w:type="character" w:styleId="CommentReference">
    <w:name w:val="annotation reference"/>
    <w:basedOn w:val="DefaultParagraphFont"/>
    <w:uiPriority w:val="99"/>
    <w:semiHidden/>
    <w:unhideWhenUsed/>
    <w:qFormat/>
    <w:rPr>
      <w:sz w:val="16"/>
      <w:szCs w:val="16"/>
    </w:rPr>
  </w:style>
  <w:style w:type="character" w:styleId="Strong">
    <w:name w:val="Strong"/>
    <w:basedOn w:val="DefaultParagraphFont"/>
    <w:uiPriority w:val="22"/>
    <w:qFormat/>
    <w:rPr>
      <w:b/>
      <w:bCs/>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uiPriority w:val="1"/>
    <w:qFormat/>
    <w:pPr>
      <w:widowControl w:val="0"/>
      <w:autoSpaceDE w:val="0"/>
      <w:autoSpaceDN w:val="0"/>
      <w:spacing w:line="240" w:lineRule="auto"/>
    </w:pPr>
    <w:rPr>
      <w:sz w:val="18"/>
      <w:szCs w:val="18"/>
      <w:lang w:val="en-US" w:eastAsia="en-US"/>
    </w:rPr>
  </w:style>
  <w:style w:type="paragraph" w:styleId="CommentSubject">
    <w:name w:val="annotation subject"/>
    <w:basedOn w:val="CommentText"/>
    <w:next w:val="CommentText"/>
    <w:link w:val="CommentSubjectChar"/>
    <w:uiPriority w:val="99"/>
    <w:semiHidden/>
    <w:unhideWhenUsed/>
    <w:qFormat/>
    <w:rPr>
      <w:b/>
      <w:bCs/>
    </w:rPr>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paragraph" w:styleId="FootnoteText">
    <w:name w:val="footnote text"/>
    <w:basedOn w:val="Normal"/>
    <w:link w:val="FootnoteTextChar"/>
    <w:unhideWhenUsed/>
    <w:qFormat/>
    <w:pPr>
      <w:spacing w:line="240" w:lineRule="auto"/>
    </w:pPr>
    <w:rPr>
      <w:sz w:val="20"/>
      <w:szCs w:val="20"/>
    </w:rPr>
  </w:style>
  <w:style w:type="paragraph" w:styleId="TOC1">
    <w:name w:val="toc 1"/>
    <w:basedOn w:val="Normal"/>
    <w:next w:val="Normal"/>
    <w:autoRedefine/>
    <w:uiPriority w:val="39"/>
    <w:unhideWhenUsed/>
    <w:qFormat/>
    <w:pPr>
      <w:spacing w:before="120"/>
    </w:pPr>
    <w:rPr>
      <w:b/>
      <w:bCs/>
      <w:iCs/>
      <w:sz w:val="24"/>
      <w:szCs w:val="24"/>
    </w:rPr>
  </w:style>
  <w:style w:type="paragraph" w:styleId="HTMLPreformatted">
    <w:name w:val="HTML Preformatted"/>
    <w:basedOn w:val="Normal"/>
    <w:link w:val="HTMLPreformattedChar"/>
    <w:uiPriority w:val="99"/>
    <w:semiHidden/>
    <w:unhideWhenUsed/>
    <w:qFormat/>
    <w:pPr>
      <w:spacing w:line="240" w:lineRule="auto"/>
    </w:pPr>
    <w:rPr>
      <w:rFonts w:ascii="Consolas" w:hAnsi="Consolas"/>
      <w:sz w:val="20"/>
      <w:szCs w:val="20"/>
    </w:rPr>
  </w:style>
  <w:style w:type="paragraph" w:styleId="TOC3">
    <w:name w:val="toc 3"/>
    <w:basedOn w:val="Normal"/>
    <w:next w:val="Normal"/>
    <w:autoRedefine/>
    <w:uiPriority w:val="39"/>
    <w:semiHidden/>
    <w:unhideWhenUsed/>
    <w:qFormat/>
    <w:pPr>
      <w:ind w:left="440"/>
    </w:pPr>
    <w:rPr>
      <w:rFonts w:asciiTheme="minorHAnsi" w:hAnsiTheme="minorHAnsi"/>
      <w:sz w:val="20"/>
      <w:szCs w:val="20"/>
    </w:rPr>
  </w:style>
  <w:style w:type="paragraph" w:styleId="TOC9">
    <w:name w:val="toc 9"/>
    <w:basedOn w:val="Normal"/>
    <w:next w:val="Normal"/>
    <w:autoRedefine/>
    <w:uiPriority w:val="39"/>
    <w:semiHidden/>
    <w:unhideWhenUsed/>
    <w:qFormat/>
    <w:pPr>
      <w:ind w:left="1760"/>
    </w:pPr>
    <w:rPr>
      <w:rFonts w:asciiTheme="minorHAnsi" w:hAnsiTheme="minorHAnsi"/>
      <w:sz w:val="20"/>
      <w:szCs w:val="20"/>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TOC8">
    <w:name w:val="toc 8"/>
    <w:basedOn w:val="Normal"/>
    <w:next w:val="Normal"/>
    <w:autoRedefine/>
    <w:uiPriority w:val="39"/>
    <w:semiHidden/>
    <w:unhideWhenUsed/>
    <w:qFormat/>
    <w:pPr>
      <w:ind w:left="1540"/>
    </w:pPr>
    <w:rPr>
      <w:rFonts w:asciiTheme="minorHAnsi" w:hAnsiTheme="minorHAnsi"/>
      <w:sz w:val="20"/>
      <w:szCs w:val="20"/>
    </w:rPr>
  </w:style>
  <w:style w:type="paragraph" w:styleId="Header">
    <w:name w:val="header"/>
    <w:basedOn w:val="Normal"/>
    <w:link w:val="HeaderChar"/>
    <w:uiPriority w:val="99"/>
    <w:unhideWhenUsed/>
    <w:qFormat/>
    <w:pPr>
      <w:tabs>
        <w:tab w:val="center" w:pos="4513"/>
        <w:tab w:val="right" w:pos="9026"/>
      </w:tabs>
      <w:spacing w:line="240" w:lineRule="auto"/>
    </w:pPr>
  </w:style>
  <w:style w:type="paragraph" w:styleId="TOC2">
    <w:name w:val="toc 2"/>
    <w:basedOn w:val="Normal"/>
    <w:next w:val="Normal"/>
    <w:autoRedefine/>
    <w:uiPriority w:val="39"/>
    <w:unhideWhenUsed/>
    <w:qFormat/>
    <w:pPr>
      <w:tabs>
        <w:tab w:val="right" w:leader="dot" w:pos="9016"/>
      </w:tabs>
      <w:spacing w:before="120"/>
    </w:pPr>
    <w:rPr>
      <w:bCs/>
    </w:rPr>
  </w:style>
  <w:style w:type="paragraph" w:styleId="Subtitle">
    <w:name w:val="Subtitle"/>
    <w:basedOn w:val="Normal"/>
    <w:next w:val="Normal"/>
    <w:link w:val="SubtitleChar"/>
    <w:uiPriority w:val="11"/>
    <w:qFormat/>
    <w:rPr>
      <w:color w:val="005CBA"/>
      <w:sz w:val="24"/>
      <w:szCs w:val="24"/>
      <w:lang w:val="en-GB"/>
    </w:rPr>
  </w:style>
  <w:style w:type="paragraph" w:styleId="Title">
    <w:name w:val="Title"/>
    <w:basedOn w:val="Normal"/>
    <w:next w:val="Normal"/>
    <w:link w:val="TitleChar"/>
    <w:uiPriority w:val="10"/>
    <w:qFormat/>
    <w:rPr>
      <w:b/>
      <w:bCs/>
      <w:color w:val="005CBA"/>
      <w:sz w:val="24"/>
      <w:szCs w:val="24"/>
      <w:lang w:val="en-GB"/>
    </w:rPr>
  </w:style>
  <w:style w:type="paragraph" w:styleId="TOC4">
    <w:name w:val="toc 4"/>
    <w:basedOn w:val="Normal"/>
    <w:next w:val="Normal"/>
    <w:autoRedefine/>
    <w:uiPriority w:val="39"/>
    <w:semiHidden/>
    <w:unhideWhenUsed/>
    <w:qFormat/>
    <w:pPr>
      <w:ind w:left="660"/>
    </w:pPr>
    <w:rPr>
      <w:rFonts w:asciiTheme="minorHAnsi" w:hAnsiTheme="minorHAnsi"/>
      <w:sz w:val="20"/>
      <w:szCs w:val="20"/>
    </w:rPr>
  </w:style>
  <w:style w:type="paragraph" w:styleId="TOC5">
    <w:name w:val="toc 5"/>
    <w:basedOn w:val="Normal"/>
    <w:next w:val="Normal"/>
    <w:autoRedefine/>
    <w:uiPriority w:val="39"/>
    <w:semiHidden/>
    <w:unhideWhenUsed/>
    <w:qFormat/>
    <w:pPr>
      <w:ind w:left="880"/>
    </w:pPr>
    <w:rPr>
      <w:rFonts w:asciiTheme="minorHAnsi" w:hAnsiTheme="minorHAnsi"/>
      <w:sz w:val="20"/>
      <w:szCs w:val="20"/>
    </w:rPr>
  </w:style>
  <w:style w:type="paragraph" w:styleId="TOC6">
    <w:name w:val="toc 6"/>
    <w:basedOn w:val="Normal"/>
    <w:next w:val="Normal"/>
    <w:autoRedefine/>
    <w:uiPriority w:val="39"/>
    <w:semiHidden/>
    <w:unhideWhenUsed/>
    <w:qFormat/>
    <w:pPr>
      <w:ind w:left="1100"/>
    </w:pPr>
    <w:rPr>
      <w:rFonts w:asciiTheme="minorHAnsi" w:hAnsiTheme="minorHAnsi"/>
      <w:sz w:val="20"/>
      <w:szCs w:val="20"/>
    </w:rPr>
  </w:style>
  <w:style w:type="paragraph" w:styleId="TOC7">
    <w:name w:val="toc 7"/>
    <w:basedOn w:val="Normal"/>
    <w:next w:val="Normal"/>
    <w:autoRedefine/>
    <w:uiPriority w:val="39"/>
    <w:semiHidden/>
    <w:unhideWhenUsed/>
    <w:qFormat/>
    <w:pPr>
      <w:ind w:left="1320"/>
    </w:pPr>
    <w:rPr>
      <w:rFonts w:asciiTheme="minorHAnsi" w:hAnsiTheme="minorHAnsi"/>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ext">
    <w:name w:val="Text"/>
    <w:basedOn w:val="Normal"/>
    <w:qFormat/>
    <w:rPr>
      <w:rFonts w:asciiTheme="minorHAnsi" w:hAnsiTheme="minorHAnsi" w:cs="Times New Roman"/>
      <w:lang w:val="en-GB" w:eastAsia="en-US"/>
    </w:rPr>
  </w:style>
  <w:style w:type="paragraph" w:customStyle="1" w:styleId="BulletPoint">
    <w:name w:val="Bullet Point"/>
    <w:basedOn w:val="Normal"/>
    <w:qFormat/>
    <w:pPr>
      <w:numPr>
        <w:numId w:val="1"/>
      </w:numPr>
      <w:spacing w:after="120"/>
    </w:pPr>
    <w:rPr>
      <w:sz w:val="20"/>
      <w:szCs w:val="20"/>
    </w:rPr>
  </w:style>
  <w:style w:type="paragraph" w:customStyle="1" w:styleId="SecondaryBulletPoint">
    <w:name w:val="Secondary Bullet Point"/>
    <w:basedOn w:val="Normal"/>
    <w:qFormat/>
    <w:pPr>
      <w:numPr>
        <w:numId w:val="2"/>
      </w:numPr>
      <w:spacing w:after="120"/>
    </w:pPr>
    <w:rPr>
      <w:sz w:val="20"/>
      <w:szCs w:val="20"/>
    </w:rPr>
  </w:style>
  <w:style w:type="paragraph" w:customStyle="1" w:styleId="Bodycopy">
    <w:name w:val="Body copy"/>
    <w:basedOn w:val="Normal"/>
    <w:qFormat/>
    <w:pPr>
      <w:spacing w:after="120"/>
    </w:pPr>
    <w:rPr>
      <w:sz w:val="20"/>
      <w:szCs w:val="20"/>
    </w:rPr>
  </w:style>
  <w:style w:type="paragraph" w:styleId="NoSpacing">
    <w:name w:val="No Spacing"/>
    <w:link w:val="NoSpacingChar"/>
    <w:uiPriority w:val="1"/>
    <w:qFormat/>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lang w:val="en-US"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itleChar">
    <w:name w:val="Title Char"/>
    <w:basedOn w:val="DefaultParagraphFont"/>
    <w:link w:val="Title"/>
    <w:uiPriority w:val="10"/>
    <w:qFormat/>
    <w:rPr>
      <w:b/>
      <w:bCs/>
      <w:color w:val="005CBA"/>
      <w:sz w:val="24"/>
      <w:szCs w:val="24"/>
      <w:lang w:val="en-GB"/>
    </w:rPr>
  </w:style>
  <w:style w:type="character" w:customStyle="1" w:styleId="SubtitleChar">
    <w:name w:val="Subtitle Char"/>
    <w:basedOn w:val="DefaultParagraphFont"/>
    <w:link w:val="Subtitle"/>
    <w:uiPriority w:val="11"/>
    <w:qFormat/>
    <w:rPr>
      <w:color w:val="005CBA"/>
      <w:sz w:val="24"/>
      <w:szCs w:val="24"/>
      <w:lang w:val="en-GB"/>
    </w:rPr>
  </w:style>
  <w:style w:type="paragraph" w:customStyle="1" w:styleId="TOCHeading1">
    <w:name w:val="TOC Heading1"/>
    <w:basedOn w:val="Heading1"/>
    <w:next w:val="Normal"/>
    <w:uiPriority w:val="39"/>
    <w:unhideWhenUsed/>
    <w:qFormat/>
    <w:pPr>
      <w:keepNext/>
      <w:keepLines/>
      <w:spacing w:before="480" w:after="0" w:line="276" w:lineRule="auto"/>
      <w:outlineLvl w:val="9"/>
    </w:pPr>
    <w:rPr>
      <w:rFonts w:eastAsiaTheme="majorEastAsia" w:cstheme="majorBidi"/>
      <w:bCs/>
      <w:sz w:val="32"/>
      <w:szCs w:val="28"/>
      <w:lang w:val="en-US" w:eastAsia="en-US"/>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51">
    <w:name w:val="Grid Table 3 - Accent 51"/>
    <w:basedOn w:val="TableNormal"/>
    <w:uiPriority w:val="48"/>
    <w:qFormat/>
    <w:tblPr>
      <w:tblBorders>
        <w:top w:val="single" w:sz="4" w:space="0" w:color="FAC97A" w:themeColor="accent5" w:themeTint="99"/>
        <w:left w:val="single" w:sz="4" w:space="0" w:color="FAC97A" w:themeColor="accent5" w:themeTint="99"/>
        <w:bottom w:val="single" w:sz="4" w:space="0" w:color="FAC97A" w:themeColor="accent5" w:themeTint="99"/>
        <w:right w:val="single" w:sz="4" w:space="0" w:color="FAC97A" w:themeColor="accent5" w:themeTint="99"/>
        <w:insideH w:val="single" w:sz="4" w:space="0" w:color="FAC97A" w:themeColor="accent5" w:themeTint="99"/>
        <w:insideV w:val="single" w:sz="4" w:space="0" w:color="FAC97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2" w:themeFill="accent5" w:themeFillTint="33"/>
      </w:tcPr>
    </w:tblStylePr>
    <w:tblStylePr w:type="band1Horz">
      <w:tblPr/>
      <w:tcPr>
        <w:shd w:val="clear" w:color="auto" w:fill="FDECD2" w:themeFill="accent5" w:themeFillTint="33"/>
      </w:tcPr>
    </w:tblStylePr>
    <w:tblStylePr w:type="neCell">
      <w:tblPr/>
      <w:tcPr>
        <w:tcBorders>
          <w:bottom w:val="single" w:sz="4" w:space="0" w:color="FAC97A" w:themeColor="accent5" w:themeTint="99"/>
        </w:tcBorders>
      </w:tcPr>
    </w:tblStylePr>
    <w:tblStylePr w:type="nwCell">
      <w:tblPr/>
      <w:tcPr>
        <w:tcBorders>
          <w:bottom w:val="single" w:sz="4" w:space="0" w:color="FAC97A" w:themeColor="accent5" w:themeTint="99"/>
        </w:tcBorders>
      </w:tcPr>
    </w:tblStylePr>
    <w:tblStylePr w:type="seCell">
      <w:tblPr/>
      <w:tcPr>
        <w:tcBorders>
          <w:top w:val="single" w:sz="4" w:space="0" w:color="FAC97A" w:themeColor="accent5" w:themeTint="99"/>
        </w:tcBorders>
      </w:tcPr>
    </w:tblStylePr>
    <w:tblStylePr w:type="swCell">
      <w:tblPr/>
      <w:tcPr>
        <w:tcBorders>
          <w:top w:val="single" w:sz="4" w:space="0" w:color="FAC97A" w:themeColor="accent5" w:themeTint="99"/>
        </w:tcBorders>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D7FF7E" w:themeColor="accent1" w:themeTint="66"/>
        <w:left w:val="single" w:sz="4" w:space="0" w:color="D7FF7E" w:themeColor="accent1" w:themeTint="66"/>
        <w:bottom w:val="single" w:sz="4" w:space="0" w:color="D7FF7E" w:themeColor="accent1" w:themeTint="66"/>
        <w:right w:val="single" w:sz="4" w:space="0" w:color="D7FF7E" w:themeColor="accent1" w:themeTint="66"/>
        <w:insideH w:val="single" w:sz="4" w:space="0" w:color="D7FF7E" w:themeColor="accent1" w:themeTint="66"/>
        <w:insideV w:val="single" w:sz="4" w:space="0" w:color="D7FF7E" w:themeColor="accent1" w:themeTint="66"/>
      </w:tblBorders>
    </w:tblPr>
    <w:tblStylePr w:type="firstRow">
      <w:rPr>
        <w:b/>
        <w:bCs/>
      </w:rPr>
      <w:tblPr/>
      <w:tcPr>
        <w:tcBorders>
          <w:bottom w:val="single" w:sz="12" w:space="0" w:color="C3FF3E" w:themeColor="accent1" w:themeTint="99"/>
        </w:tcBorders>
      </w:tcPr>
    </w:tblStylePr>
    <w:tblStylePr w:type="lastRow">
      <w:rPr>
        <w:b/>
        <w:bCs/>
      </w:rPr>
      <w:tblPr/>
      <w:tcPr>
        <w:tcBorders>
          <w:top w:val="double" w:sz="2" w:space="0" w:color="C3FF3E" w:themeColor="accen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EPAReportText">
    <w:name w:val="CEPA Report Text"/>
    <w:basedOn w:val="Normal"/>
    <w:link w:val="CEPAReportTextChar"/>
    <w:qFormat/>
    <w:pPr>
      <w:spacing w:before="120" w:after="120"/>
    </w:pPr>
    <w:rPr>
      <w:rFonts w:asciiTheme="minorHAnsi" w:eastAsiaTheme="minorHAnsi" w:hAnsiTheme="minorHAnsi" w:cstheme="minorBidi"/>
      <w:lang w:val="en-GB" w:eastAsia="en-US"/>
    </w:rPr>
  </w:style>
  <w:style w:type="character" w:customStyle="1" w:styleId="CEPAReportTextChar">
    <w:name w:val="CEPA Report Text Char"/>
    <w:basedOn w:val="DefaultParagraphFont"/>
    <w:link w:val="CEPAReportText"/>
    <w:qFormat/>
    <w:rPr>
      <w:rFonts w:asciiTheme="minorHAnsi" w:eastAsiaTheme="minorHAnsi" w:hAnsiTheme="minorHAnsi" w:cstheme="minorBidi"/>
      <w:lang w:val="en-GB" w:eastAsia="en-US"/>
    </w:rPr>
  </w:style>
  <w:style w:type="character" w:customStyle="1" w:styleId="FootnoteTextChar">
    <w:name w:val="Footnote Text Char"/>
    <w:basedOn w:val="DefaultParagraphFont"/>
    <w:link w:val="FootnoteText"/>
    <w:qFormat/>
    <w:rPr>
      <w:sz w:val="20"/>
      <w:szCs w:val="20"/>
    </w:rPr>
  </w:style>
  <w:style w:type="character" w:customStyle="1" w:styleId="BodyTextChar">
    <w:name w:val="Body Text Char"/>
    <w:basedOn w:val="DefaultParagraphFont"/>
    <w:link w:val="BodyText"/>
    <w:uiPriority w:val="1"/>
    <w:qFormat/>
    <w:rPr>
      <w:sz w:val="18"/>
      <w:szCs w:val="18"/>
      <w:lang w:val="en-US" w:eastAsia="en-US"/>
    </w:rPr>
  </w:style>
  <w:style w:type="paragraph" w:styleId="ListParagraph">
    <w:name w:val="List Paragraph"/>
    <w:basedOn w:val="Normal"/>
    <w:uiPriority w:val="34"/>
    <w:qFormat/>
    <w:pPr>
      <w:ind w:left="720"/>
      <w:contextualSpacing/>
    </w:pPr>
  </w:style>
  <w:style w:type="paragraph" w:customStyle="1" w:styleId="CEPATabletext">
    <w:name w:val="CEPA Table text"/>
    <w:basedOn w:val="Normal"/>
    <w:link w:val="CEPATabletextChar"/>
    <w:qFormat/>
    <w:pPr>
      <w:spacing w:before="60" w:after="60" w:line="259" w:lineRule="auto"/>
    </w:pPr>
    <w:rPr>
      <w:rFonts w:asciiTheme="minorHAnsi" w:eastAsiaTheme="minorHAnsi" w:hAnsiTheme="minorHAnsi" w:cstheme="minorBidi"/>
      <w:lang w:val="en-GB" w:eastAsia="en-US"/>
    </w:rPr>
  </w:style>
  <w:style w:type="character" w:customStyle="1" w:styleId="CEPATabletextChar">
    <w:name w:val="CEPA Table text Char"/>
    <w:basedOn w:val="DefaultParagraphFont"/>
    <w:link w:val="CEPATabletext"/>
    <w:qFormat/>
    <w:rPr>
      <w:rFonts w:asciiTheme="minorHAnsi" w:eastAsiaTheme="minorHAnsi" w:hAnsiTheme="minorHAnsi" w:cstheme="minorBidi"/>
      <w:lang w:val="en-GB" w:eastAsia="en-US"/>
    </w:rPr>
  </w:style>
  <w:style w:type="paragraph" w:customStyle="1" w:styleId="Bullet1">
    <w:name w:val="Bullet 1"/>
    <w:basedOn w:val="Normal"/>
    <w:link w:val="Bullet1Char"/>
    <w:qFormat/>
    <w:pPr>
      <w:tabs>
        <w:tab w:val="left" w:pos="720"/>
      </w:tabs>
      <w:spacing w:before="120" w:after="60"/>
      <w:ind w:left="720" w:hanging="720"/>
    </w:pPr>
    <w:rPr>
      <w:rFonts w:asciiTheme="minorHAnsi" w:eastAsia="MS Mincho" w:hAnsiTheme="minorHAnsi" w:cs="Calibri"/>
      <w:color w:val="000000"/>
      <w:sz w:val="24"/>
      <w:szCs w:val="24"/>
      <w:lang w:val="en-US" w:eastAsia="en-US"/>
    </w:rPr>
  </w:style>
  <w:style w:type="character" w:customStyle="1" w:styleId="Bullet1Char">
    <w:name w:val="Bullet 1 Char"/>
    <w:basedOn w:val="DefaultParagraphFont"/>
    <w:link w:val="Bullet1"/>
    <w:qFormat/>
    <w:rPr>
      <w:rFonts w:asciiTheme="minorHAnsi" w:eastAsia="MS Mincho" w:hAnsiTheme="minorHAnsi" w:cs="Calibri"/>
      <w:color w:val="000000"/>
      <w:sz w:val="24"/>
      <w:szCs w:val="24"/>
      <w:lang w:val="en-US" w:eastAsia="en-US"/>
    </w:rPr>
  </w:style>
  <w:style w:type="paragraph" w:customStyle="1" w:styleId="ColorfulList-Accent13">
    <w:name w:val="Colorful List - Accent 13"/>
    <w:basedOn w:val="Normal"/>
    <w:uiPriority w:val="34"/>
    <w:qFormat/>
    <w:pPr>
      <w:spacing w:line="240" w:lineRule="auto"/>
      <w:ind w:left="720"/>
      <w:contextualSpacing/>
    </w:pPr>
    <w:rPr>
      <w:rFonts w:eastAsia="Times New Roman" w:cs="Times New Roman"/>
      <w:szCs w:val="20"/>
      <w:lang w:val="en-GB"/>
    </w:rPr>
  </w:style>
  <w:style w:type="paragraph" w:customStyle="1" w:styleId="Revision1">
    <w:name w:val="Revision1"/>
    <w:hidden/>
    <w:uiPriority w:val="99"/>
    <w:semiHidden/>
    <w:qFormat/>
    <w:rPr>
      <w:rFonts w:ascii="Arial" w:eastAsia="Arial" w:hAnsi="Arial" w:cs="Arial"/>
      <w:sz w:val="22"/>
      <w:szCs w:val="22"/>
      <w:lang w:val="en" w:eastAsia="en-GB"/>
    </w:rPr>
  </w:style>
  <w:style w:type="character" w:customStyle="1" w:styleId="CommentSubjectChar">
    <w:name w:val="Comment Subject Char"/>
    <w:basedOn w:val="CommentTextChar"/>
    <w:link w:val="CommentSubject"/>
    <w:uiPriority w:val="99"/>
    <w:semiHidden/>
    <w:qFormat/>
    <w:rPr>
      <w:b/>
      <w:bCs/>
      <w:sz w:val="20"/>
      <w:szCs w:val="20"/>
    </w:rPr>
  </w:style>
  <w:style w:type="table" w:customStyle="1" w:styleId="TableGrid0">
    <w:name w:val="TableGrid"/>
    <w:qFormat/>
    <w:rPr>
      <w:rFonts w:ascii="Calibri" w:eastAsia="Malgun Gothic" w:hAnsi="Calibri"/>
      <w:sz w:val="22"/>
      <w:szCs w:val="22"/>
      <w:lang w:eastAsia="ko-KR"/>
    </w:rPr>
    <w:tblPr>
      <w:tblCellMar>
        <w:top w:w="0" w:type="dxa"/>
        <w:left w:w="0" w:type="dxa"/>
        <w:bottom w:w="0" w:type="dxa"/>
        <w:right w:w="0" w:type="dxa"/>
      </w:tblCellMar>
    </w:tblPr>
  </w:style>
  <w:style w:type="character" w:customStyle="1" w:styleId="HTMLPreformattedChar">
    <w:name w:val="HTML Preformatted Char"/>
    <w:basedOn w:val="DefaultParagraphFont"/>
    <w:link w:val="HTMLPreformatted"/>
    <w:uiPriority w:val="99"/>
    <w:semiHidden/>
    <w:qFormat/>
    <w:rPr>
      <w:rFonts w:ascii="Consolas" w:eastAsia="Arial" w:hAnsi="Consolas" w:cs="Arial"/>
      <w:lang w:val="en" w:eastAsia="en-GB"/>
    </w:rPr>
  </w:style>
  <w:style w:type="paragraph" w:customStyle="1" w:styleId="Revision2">
    <w:name w:val="Revision2"/>
    <w:hidden/>
    <w:uiPriority w:val="99"/>
    <w:unhideWhenUsed/>
    <w:qFormat/>
    <w:rPr>
      <w:rFonts w:ascii="Arial" w:eastAsia="Arial" w:hAnsi="Arial" w:cs="Arial"/>
      <w:sz w:val="22"/>
      <w:szCs w:val="22"/>
      <w:lang w:val="en" w:eastAsia="en-GB"/>
    </w:rPr>
  </w:style>
  <w:style w:type="paragraph" w:styleId="Revision">
    <w:name w:val="Revision"/>
    <w:hidden/>
    <w:uiPriority w:val="99"/>
    <w:unhideWhenUsed/>
    <w:rsid w:val="00C06E47"/>
    <w:rPr>
      <w:rFonts w:ascii="Arial" w:eastAsia="Arial" w:hAnsi="Arial" w:cs="Arial"/>
      <w:sz w:val="22"/>
      <w:szCs w:val="22"/>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27725">
      <w:bodyDiv w:val="1"/>
      <w:marLeft w:val="0"/>
      <w:marRight w:val="0"/>
      <w:marTop w:val="0"/>
      <w:marBottom w:val="0"/>
      <w:divBdr>
        <w:top w:val="none" w:sz="0" w:space="0" w:color="auto"/>
        <w:left w:val="none" w:sz="0" w:space="0" w:color="auto"/>
        <w:bottom w:val="none" w:sz="0" w:space="0" w:color="auto"/>
        <w:right w:val="none" w:sz="0" w:space="0" w:color="auto"/>
      </w:divBdr>
    </w:div>
    <w:div w:id="743720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12.emf"/><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image" Target="media/image20.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jpe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WHO-2019-nCov-Immunization-Cold_Chain-2020.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Gavi Palette 1">
      <a:dk1>
        <a:srgbClr val="000000"/>
      </a:dk1>
      <a:lt1>
        <a:srgbClr val="FFFFFF"/>
      </a:lt1>
      <a:dk2>
        <a:srgbClr val="005CB9"/>
      </a:dk2>
      <a:lt2>
        <a:srgbClr val="00A1DF"/>
      </a:lt2>
      <a:accent1>
        <a:srgbClr val="83BD00"/>
      </a:accent1>
      <a:accent2>
        <a:srgbClr val="3E9B6E"/>
      </a:accent2>
      <a:accent3>
        <a:srgbClr val="E24A3F"/>
      </a:accent3>
      <a:accent4>
        <a:srgbClr val="FA7650"/>
      </a:accent4>
      <a:accent5>
        <a:srgbClr val="F8A623"/>
      </a:accent5>
      <a:accent6>
        <a:srgbClr val="FED141"/>
      </a:accent6>
      <a:hlink>
        <a:srgbClr val="00A1DF"/>
      </a:hlink>
      <a:folHlink>
        <a:srgbClr val="005CB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104A2283C832B43877ABEE24D60F242" ma:contentTypeVersion="62" ma:contentTypeDescription="Create a new document." ma:contentTypeScope="" ma:versionID="64dc48eebce32c776dee3e109b84c3b9">
  <xsd:schema xmlns:xsd="http://www.w3.org/2001/XMLSchema" xmlns:xs="http://www.w3.org/2001/XMLSchema" xmlns:p="http://schemas.microsoft.com/office/2006/metadata/properties" xmlns:ns1="http://schemas.microsoft.com/sharepoint/v3" xmlns:ns2="ca283e0b-db31-4043-a2ef-b80661bf084a" xmlns:ns3="http://schemas.microsoft.com/sharepoint.v3" xmlns:ns4="380bcc00-27e3-4e98-84f3-503a56210dde" xmlns:ns5="21f97c46-7f89-4632-9b99-950325101dfe" xmlns:ns6="http://schemas.microsoft.com/sharepoint/v4" targetNamespace="http://schemas.microsoft.com/office/2006/metadata/properties" ma:root="true" ma:fieldsID="96472c746dc45b0262c9f1866b816c5d" ns1:_="" ns2:_="" ns3:_="" ns4:_="" ns5:_="" ns6:_="">
    <xsd:import namespace="http://schemas.microsoft.com/sharepoint/v3"/>
    <xsd:import namespace="ca283e0b-db31-4043-a2ef-b80661bf084a"/>
    <xsd:import namespace="http://schemas.microsoft.com/sharepoint.v3"/>
    <xsd:import namespace="380bcc00-27e3-4e98-84f3-503a56210dde"/>
    <xsd:import namespace="21f97c46-7f89-4632-9b99-950325101dfe"/>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MediaServiceDateTaken" minOccurs="0"/>
                <xsd:element ref="ns6:IconOverlay" minOccurs="0"/>
                <xsd:element ref="ns1:_vti_ItemDeclaredRecord" minOccurs="0"/>
                <xsd:element ref="ns4:TaxKeywordTaxHTField" minOccurs="0"/>
                <xsd:element ref="ns1:_vti_ItemHoldRecordStatus" minOccurs="0"/>
                <xsd:element ref="ns4:_dlc_DocId" minOccurs="0"/>
                <xsd:element ref="ns4:_dlc_DocIdUrl" minOccurs="0"/>
                <xsd:element ref="ns4:_dlc_DocIdPersistId" minOccurs="0"/>
                <xsd:element ref="ns4:SemaphoreItemMetadata" minOccurs="0"/>
                <xsd:element ref="ns5:MediaServiceAutoTags" minOccurs="0"/>
                <xsd:element ref="ns5:MediaServiceGenerationTime" minOccurs="0"/>
                <xsd:element ref="ns5:MediaServiceEventHashCode" minOccurs="0"/>
                <xsd:element ref="ns5:MediaServiceLocation" minOccurs="0"/>
                <xsd:element ref="ns5:MediaServiceOCR"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9" nillable="true" ma:displayName="Declared Record" ma:hidden="true" ma:internalName="_vti_ItemDeclaredRecord" ma:readOnly="true">
      <xsd:simpleType>
        <xsd:restriction base="dms:DateTime"/>
      </xsd:simpleType>
    </xsd:element>
    <xsd:element name="_vti_ItemHoldRecordStatus" ma:index="4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3;#WCARO, Senegal-381R|9457ef44-ef23-492b-a8cb-2710cadf8e20"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34c9b480-9ac2-4bcd-be48-3ad9d51504f0}" ma:internalName="TaxCatchAllLabel" ma:readOnly="true" ma:showField="CatchAllDataLabel" ma:web="380bcc00-27e3-4e98-84f3-503a56210dd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34c9b480-9ac2-4bcd-be48-3ad9d51504f0}" ma:internalName="TaxCatchAll" ma:showField="CatchAllData" ma:web="380bcc00-27e3-4e98-84f3-503a56210dd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0bcc00-27e3-4e98-84f3-503a56210dde"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0"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97c46-7f89-4632-9b99-950325101dfe"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46" nillable="true" ma:displayName="Tags" ma:internalName="MediaServiceAutoTags" ma:readOnly="true">
      <xsd:simpleType>
        <xsd:restriction base="dms:Text"/>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Location" ma:index="49" nillable="true" ma:displayName="Location" ma:internalName="MediaServiceLocation" ma:readOnly="true">
      <xsd:simpleType>
        <xsd:restriction base="dms:Text"/>
      </xsd:simpleType>
    </xsd:element>
    <xsd:element name="MediaServiceOCR" ma:index="50" nillable="true" ma:displayName="Extracted Text" ma:internalName="MediaServiceOCR" ma:readOnly="true">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mso-contentType ?>
<SharedContentType xmlns="Microsoft.SharePoint.Taxonomy.ContentTypeSync" SourceId="73f51738-d318-4883-9d64-4f0bd0ccc55e" ContentTypeId="0x0101009BA85F8052A6DA4FA3E31FF9F74C6970"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lcf76f155ced4ddcb4097134ff3c332f xmlns="21f97c46-7f89-4632-9b99-950325101dfe">
      <Terms xmlns="http://schemas.microsoft.com/office/infopath/2007/PartnerControls"/>
    </lcf76f155ced4ddcb4097134ff3c332f>
    <_dlc_DocId xmlns="380bcc00-27e3-4e98-84f3-503a56210dde">WCARSUPPLY-2136669008-100182</_dlc_DocId>
    <_dlc_DocIdUrl xmlns="380bcc00-27e3-4e98-84f3-503a56210dde">
      <Url>https://unicef.sharepoint.com/teams/WCAR-Supply/_layouts/15/DocIdRedir.aspx?ID=WCARSUPPLY-2136669008-100182</Url>
      <Description>WCARSUPPLY-2136669008-100182</Description>
    </_dlc_DocIdUrl>
    <MediaLengthInSeconds xmlns="21f97c46-7f89-4632-9b99-950325101dfe"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WCARO, Senegal-381R</TermName>
          <TermId xmlns="http://schemas.microsoft.com/office/infopath/2007/PartnerControls">9457ef44-ef23-492b-a8cb-2710cadf8e20</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TaxKeywordTaxHTField xmlns="380bcc00-27e3-4e98-84f3-503a56210dde">
      <Terms xmlns="http://schemas.microsoft.com/office/infopath/2007/PartnerControls"/>
    </TaxKeywordTaxHTField>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SemaphoreItemMetadata xmlns="380bcc00-27e3-4e98-84f3-503a56210dde" xsi:nil="true"/>
    <WrittenBy xmlns="ca283e0b-db31-4043-a2ef-b80661bf084a">
      <UserInfo>
        <DisplayName/>
        <AccountId xsi:nil="true"/>
        <AccountType/>
      </UserInfo>
    </WrittenBy>
    <SharedWithUsers xmlns="380bcc00-27e3-4e98-84f3-503a56210dde">
      <UserInfo>
        <DisplayName/>
        <AccountId xsi:nil="true"/>
        <AccountType/>
      </UserInfo>
    </SharedWithUsers>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ABE388-FB69-42FC-9260-1802F7A870DB}">
  <ds:schemaRefs>
    <ds:schemaRef ds:uri="http://schemas.microsoft.com/sharepoint/v3/contenttype/forms"/>
  </ds:schemaRefs>
</ds:datastoreItem>
</file>

<file path=customXml/itemProps2.xml><?xml version="1.0" encoding="utf-8"?>
<ds:datastoreItem xmlns:ds="http://schemas.openxmlformats.org/officeDocument/2006/customXml" ds:itemID="{126C8135-201C-40EA-BC8A-7EED5088A707}">
  <ds:schemaRefs>
    <ds:schemaRef ds:uri="http://schemas.microsoft.com/office/2006/metadata/customXsn"/>
  </ds:schemaRefs>
</ds:datastoreItem>
</file>

<file path=customXml/itemProps3.xml><?xml version="1.0" encoding="utf-8"?>
<ds:datastoreItem xmlns:ds="http://schemas.openxmlformats.org/officeDocument/2006/customXml" ds:itemID="{4D3BA61F-3CB6-4A8E-94DA-8329EF80A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380bcc00-27e3-4e98-84f3-503a56210dde"/>
    <ds:schemaRef ds:uri="21f97c46-7f89-4632-9b99-950325101df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D473376-E8B3-4407-95A4-E318EBCCB9B7}">
  <ds:schemaRefs>
    <ds:schemaRef ds:uri="Microsoft.SharePoint.Taxonomy.ContentTypeSync"/>
  </ds:schemaRefs>
</ds:datastoreItem>
</file>

<file path=customXml/itemProps6.xml><?xml version="1.0" encoding="utf-8"?>
<ds:datastoreItem xmlns:ds="http://schemas.openxmlformats.org/officeDocument/2006/customXml" ds:itemID="{C692728C-C47C-2648-BA32-B1AA71AB72E2}">
  <ds:schemaRefs>
    <ds:schemaRef ds:uri="http://schemas.openxmlformats.org/officeDocument/2006/bibliography"/>
  </ds:schemaRefs>
</ds:datastoreItem>
</file>

<file path=customXml/itemProps7.xml><?xml version="1.0" encoding="utf-8"?>
<ds:datastoreItem xmlns:ds="http://schemas.openxmlformats.org/officeDocument/2006/customXml" ds:itemID="{046E96EB-A544-4FC9-B31D-F116AF07F47F}">
  <ds:schemaRefs>
    <ds:schemaRef ds:uri="http://schemas.microsoft.com/office/2006/metadata/properties"/>
    <ds:schemaRef ds:uri="http://schemas.microsoft.com/office/infopath/2007/PartnerControls"/>
    <ds:schemaRef ds:uri="ca283e0b-db31-4043-a2ef-b80661bf084a"/>
    <ds:schemaRef ds:uri="21f97c46-7f89-4632-9b99-950325101dfe"/>
    <ds:schemaRef ds:uri="380bcc00-27e3-4e98-84f3-503a56210dde"/>
    <ds:schemaRef ds:uri="http://schemas.microsoft.com/sharepoint/v4"/>
    <ds:schemaRef ds:uri="http://schemas.microsoft.com/sharepoint.v3"/>
  </ds:schemaRefs>
</ds:datastoreItem>
</file>

<file path=customXml/itemProps8.xml><?xml version="1.0" encoding="utf-8"?>
<ds:datastoreItem xmlns:ds="http://schemas.openxmlformats.org/officeDocument/2006/customXml" ds:itemID="{CE02547B-FFF2-471E-A7D6-3C0D23A39D2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33</Pages>
  <Words>10279</Words>
  <Characters>58593</Characters>
  <Application>Microsoft Office Word</Application>
  <DocSecurity>0</DocSecurity>
  <Lines>488</Lines>
  <Paragraphs>137</Paragraphs>
  <ScaleCrop>false</ScaleCrop>
  <Company>UNICEF</Company>
  <LinksUpToDate>false</LinksUpToDate>
  <CharactersWithSpaces>68735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Jalia Nanfuka (Consultant)</dc:creator>
  <cp:lastModifiedBy>Emmanuel Omale Idoko</cp:lastModifiedBy>
  <cp:revision>16</cp:revision>
  <dcterms:created xsi:type="dcterms:W3CDTF">2025-03-27T19:01:00Z</dcterms:created>
  <dcterms:modified xsi:type="dcterms:W3CDTF">2025-03-30T23:41:00Z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5e72d3-b6ef-4c9c-b371-eb3c79f627ee_Enabled">
    <vt:lpwstr>true</vt:lpwstr>
  </property>
  <property fmtid="{D5CDD505-2E9C-101B-9397-08002B2CF9AE}" pid="3" name="MSIP_Label_8f5e72d3-b6ef-4c9c-b371-eb3c79f627ee_SetDate">
    <vt:lpwstr>2020-12-16T16:29:08Z</vt:lpwstr>
  </property>
  <property fmtid="{D5CDD505-2E9C-101B-9397-08002B2CF9AE}" pid="4" name="MSIP_Label_8f5e72d3-b6ef-4c9c-b371-eb3c79f627ee_Method">
    <vt:lpwstr>Privileged</vt:lpwstr>
  </property>
  <property fmtid="{D5CDD505-2E9C-101B-9397-08002B2CF9AE}" pid="5" name="MSIP_Label_8f5e72d3-b6ef-4c9c-b371-eb3c79f627ee_Name">
    <vt:lpwstr>8f5e72d3-b6ef-4c9c-b371-eb3c79f627ee</vt:lpwstr>
  </property>
  <property fmtid="{D5CDD505-2E9C-101B-9397-08002B2CF9AE}" pid="6" name="MSIP_Label_8f5e72d3-b6ef-4c9c-b371-eb3c79f627ee_SiteId">
    <vt:lpwstr>1de6d9f3-0daf-4df6-b9d6-5959f16f6118</vt:lpwstr>
  </property>
  <property fmtid="{D5CDD505-2E9C-101B-9397-08002B2CF9AE}" pid="7" name="MSIP_Label_8f5e72d3-b6ef-4c9c-b371-eb3c79f627ee_ActionId">
    <vt:lpwstr>d52d6a62-e6de-470c-ac5b-000005312ac2</vt:lpwstr>
  </property>
  <property fmtid="{D5CDD505-2E9C-101B-9397-08002B2CF9AE}" pid="8" name="MSIP_Label_8f5e72d3-b6ef-4c9c-b371-eb3c79f627ee_ContentBits">
    <vt:lpwstr>1</vt:lpwstr>
  </property>
  <property fmtid="{D5CDD505-2E9C-101B-9397-08002B2CF9AE}" pid="9" name="ContentTypeId">
    <vt:lpwstr>0x0101009BA85F8052A6DA4FA3E31FF9F74C697000E104A2283C832B43877ABEE24D60F242</vt:lpwstr>
  </property>
  <property fmtid="{D5CDD505-2E9C-101B-9397-08002B2CF9AE}" pid="10" name="_dlc_DocIdItemGuid">
    <vt:lpwstr>56ec1359-75b9-4fc3-a69b-8e065f52db25</vt:lpwstr>
  </property>
  <property fmtid="{D5CDD505-2E9C-101B-9397-08002B2CF9AE}" pid="11" name="Strategy_x0020_and_x0020_Policy">
    <vt:lpwstr/>
  </property>
  <property fmtid="{D5CDD505-2E9C-101B-9397-08002B2CF9AE}" pid="12" name="Donors_x0020_and_x0020_Partners">
    <vt:lpwstr/>
  </property>
  <property fmtid="{D5CDD505-2E9C-101B-9397-08002B2CF9AE}" pid="13" name="Risk">
    <vt:lpwstr/>
  </property>
  <property fmtid="{D5CDD505-2E9C-101B-9397-08002B2CF9AE}" pid="14" name="Document_x0020_Type">
    <vt:lpwstr/>
  </property>
  <property fmtid="{D5CDD505-2E9C-101B-9397-08002B2CF9AE}" pid="15" name="MediaServiceImageTags">
    <vt:lpwstr/>
  </property>
  <property fmtid="{D5CDD505-2E9C-101B-9397-08002B2CF9AE}" pid="16" name="Health">
    <vt:lpwstr/>
  </property>
  <property fmtid="{D5CDD505-2E9C-101B-9397-08002B2CF9AE}" pid="17" name="Vaccine">
    <vt:lpwstr/>
  </property>
  <property fmtid="{D5CDD505-2E9C-101B-9397-08002B2CF9AE}" pid="18" name="Country_x0020_Type">
    <vt:lpwstr/>
  </property>
  <property fmtid="{D5CDD505-2E9C-101B-9397-08002B2CF9AE}" pid="19" name="Governance">
    <vt:lpwstr/>
  </property>
  <property fmtid="{D5CDD505-2E9C-101B-9397-08002B2CF9AE}" pid="20" name="Test">
    <vt:lpwstr/>
  </property>
  <property fmtid="{D5CDD505-2E9C-101B-9397-08002B2CF9AE}" pid="21" name="Programme_x0020_and_x0020_project_x0020_management">
    <vt:lpwstr/>
  </property>
  <property fmtid="{D5CDD505-2E9C-101B-9397-08002B2CF9AE}" pid="22" name="Market_x0020_Shaping">
    <vt:lpwstr/>
  </property>
  <property fmtid="{D5CDD505-2E9C-101B-9397-08002B2CF9AE}" pid="23" name="IT_x0020_Systems">
    <vt:lpwstr/>
  </property>
  <property fmtid="{D5CDD505-2E9C-101B-9397-08002B2CF9AE}" pid="24" name="Finance">
    <vt:lpwstr/>
  </property>
  <property fmtid="{D5CDD505-2E9C-101B-9397-08002B2CF9AE}" pid="25" name="Language">
    <vt:lpwstr/>
  </property>
  <property fmtid="{D5CDD505-2E9C-101B-9397-08002B2CF9AE}" pid="26" name="Location1">
    <vt:lpwstr/>
  </property>
  <property fmtid="{D5CDD505-2E9C-101B-9397-08002B2CF9AE}" pid="27" name="Depto">
    <vt:lpwstr/>
  </property>
  <property fmtid="{D5CDD505-2E9C-101B-9397-08002B2CF9AE}" pid="28" name="kfa83adfad8641678ddaedda80d7e126">
    <vt:lpwstr/>
  </property>
  <property fmtid="{D5CDD505-2E9C-101B-9397-08002B2CF9AE}" pid="29" name="International_x0020_Development">
    <vt:lpwstr/>
  </property>
  <property fmtid="{D5CDD505-2E9C-101B-9397-08002B2CF9AE}" pid="30" name="Country">
    <vt:lpwstr/>
  </property>
  <property fmtid="{D5CDD505-2E9C-101B-9397-08002B2CF9AE}" pid="31" name="Health_x0020_System_x0020_Strengthening">
    <vt:lpwstr/>
  </property>
  <property fmtid="{D5CDD505-2E9C-101B-9397-08002B2CF9AE}" pid="32" name="Donors and Partners">
    <vt:lpwstr/>
  </property>
  <property fmtid="{D5CDD505-2E9C-101B-9397-08002B2CF9AE}" pid="33" name="International Development">
    <vt:lpwstr/>
  </property>
  <property fmtid="{D5CDD505-2E9C-101B-9397-08002B2CF9AE}" pid="34" name="Strategy and Policy">
    <vt:lpwstr/>
  </property>
  <property fmtid="{D5CDD505-2E9C-101B-9397-08002B2CF9AE}" pid="35" name="Document Type">
    <vt:lpwstr/>
  </property>
  <property fmtid="{D5CDD505-2E9C-101B-9397-08002B2CF9AE}" pid="36" name="Country Type">
    <vt:lpwstr/>
  </property>
  <property fmtid="{D5CDD505-2E9C-101B-9397-08002B2CF9AE}" pid="37" name="Health System Strengthening">
    <vt:lpwstr/>
  </property>
  <property fmtid="{D5CDD505-2E9C-101B-9397-08002B2CF9AE}" pid="38" name="IT Systems">
    <vt:lpwstr/>
  </property>
  <property fmtid="{D5CDD505-2E9C-101B-9397-08002B2CF9AE}" pid="39" name="Market Shaping">
    <vt:lpwstr/>
  </property>
  <property fmtid="{D5CDD505-2E9C-101B-9397-08002B2CF9AE}" pid="40" name="Programme and project management">
    <vt:lpwstr/>
  </property>
  <property fmtid="{D5CDD505-2E9C-101B-9397-08002B2CF9AE}" pid="41" name="Order">
    <vt:r8>95033700</vt:r8>
  </property>
  <property fmtid="{D5CDD505-2E9C-101B-9397-08002B2CF9AE}" pid="42" name="Topic">
    <vt:lpwstr/>
  </property>
  <property fmtid="{D5CDD505-2E9C-101B-9397-08002B2CF9AE}" pid="43" name="LastSharedByUser">
    <vt:lpwstr/>
  </property>
  <property fmtid="{D5CDD505-2E9C-101B-9397-08002B2CF9AE}" pid="44" name="xd_ProgID">
    <vt:lpwstr/>
  </property>
  <property fmtid="{D5CDD505-2E9C-101B-9397-08002B2CF9AE}" pid="45" name="TemplateUrl">
    <vt:lpwstr/>
  </property>
  <property fmtid="{D5CDD505-2E9C-101B-9397-08002B2CF9AE}" pid="46" name="ComplianceAssetId">
    <vt:lpwstr/>
  </property>
  <property fmtid="{D5CDD505-2E9C-101B-9397-08002B2CF9AE}" pid="47" name="Attendees">
    <vt:lpwstr/>
  </property>
  <property fmtid="{D5CDD505-2E9C-101B-9397-08002B2CF9AE}" pid="48" name="_ExtendedDescription">
    <vt:lpwstr/>
  </property>
  <property fmtid="{D5CDD505-2E9C-101B-9397-08002B2CF9AE}" pid="49" name="TriggerFlowInfo">
    <vt:lpwstr/>
  </property>
  <property fmtid="{D5CDD505-2E9C-101B-9397-08002B2CF9AE}" pid="50" name="_ip_UnifiedCompliancePolicyProperties">
    <vt:lpwstr/>
  </property>
  <property fmtid="{D5CDD505-2E9C-101B-9397-08002B2CF9AE}" pid="51" name="xd_Signature">
    <vt:bool>false</vt:bool>
  </property>
  <property fmtid="{D5CDD505-2E9C-101B-9397-08002B2CF9AE}" pid="52" name="SharedWithUsers">
    <vt:lpwstr/>
  </property>
  <property fmtid="{D5CDD505-2E9C-101B-9397-08002B2CF9AE}" pid="53" name="KSOProductBuildVer">
    <vt:lpwstr>2070-12.2.0.20326</vt:lpwstr>
  </property>
  <property fmtid="{D5CDD505-2E9C-101B-9397-08002B2CF9AE}" pid="54" name="ICV">
    <vt:lpwstr>4CEF6D6792D646FB96CF51737A5FDDE6_12</vt:lpwstr>
  </property>
  <property fmtid="{D5CDD505-2E9C-101B-9397-08002B2CF9AE}" pid="55" name="OfficeDivision">
    <vt:lpwstr>3;#WCARO, Senegal-381R|9457ef44-ef23-492b-a8cb-2710cadf8e20</vt:lpwstr>
  </property>
  <property fmtid="{D5CDD505-2E9C-101B-9397-08002B2CF9AE}" pid="56" name="SystemDTAC">
    <vt:lpwstr/>
  </property>
  <property fmtid="{D5CDD505-2E9C-101B-9397-08002B2CF9AE}" pid="57" name="TaxKeyword">
    <vt:lpwstr/>
  </property>
  <property fmtid="{D5CDD505-2E9C-101B-9397-08002B2CF9AE}" pid="58" name="CriticalForLongTermRetention">
    <vt:lpwstr/>
  </property>
  <property fmtid="{D5CDD505-2E9C-101B-9397-08002B2CF9AE}" pid="59" name="DocumentType">
    <vt:lpwstr/>
  </property>
  <property fmtid="{D5CDD505-2E9C-101B-9397-08002B2CF9AE}" pid="60" name="GeographicScope">
    <vt:lpwstr/>
  </property>
</Properties>
</file>